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23E" w:rsidRPr="004A6EBF" w:rsidRDefault="0098523E">
      <w:pPr>
        <w:pStyle w:val="Heading1"/>
        <w:shd w:val="clear" w:color="auto" w:fill="FFFFFF"/>
        <w:spacing w:before="0" w:after="0"/>
        <w:jc w:val="center"/>
        <w:rPr>
          <w:rFonts w:ascii="Trebuchet MS" w:hAnsi="Trebuchet MS" w:cs="Arial"/>
          <w:color w:val="000000"/>
          <w:sz w:val="40"/>
          <w:szCs w:val="40"/>
        </w:rPr>
      </w:pPr>
      <w:r w:rsidRPr="004A6EBF">
        <w:rPr>
          <w:rFonts w:ascii="Trebuchet MS" w:hAnsi="Trebuchet MS" w:cs="Arial"/>
          <w:smallCaps/>
          <w:shadow/>
          <w:color w:val="000000"/>
          <w:sz w:val="44"/>
          <w:szCs w:val="44"/>
        </w:rPr>
        <w:br/>
      </w:r>
      <w:r w:rsidRPr="006A7FAA">
        <w:rPr>
          <w:rFonts w:ascii="Trebuchet MS" w:hAnsi="Trebuchet MS" w:cs="Arial"/>
          <w:smallCaps/>
          <w:shadow/>
          <w:color w:val="000000"/>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300pt">
            <v:imagedata r:id="rId7" o:title=""/>
          </v:shape>
        </w:pict>
      </w:r>
    </w:p>
    <w:p w:rsidR="0098523E" w:rsidRPr="006A7FAA" w:rsidRDefault="0098523E" w:rsidP="006A7FAA">
      <w:pPr>
        <w:shd w:val="clear" w:color="auto" w:fill="FFFFFF"/>
        <w:jc w:val="center"/>
        <w:rPr>
          <w:rFonts w:ascii="Lato;Helvetica;Arial;Lucida;san" w:hAnsi="Lato;Helvetica;Arial;Lucida;san"/>
          <w:color w:val="000000"/>
          <w:sz w:val="32"/>
          <w:szCs w:val="32"/>
        </w:rPr>
      </w:pPr>
      <w:r w:rsidRPr="006A7FAA">
        <w:rPr>
          <w:rFonts w:ascii="Arial" w:hAnsi="Arial" w:cs="Arial"/>
          <w:b/>
          <w:sz w:val="32"/>
          <w:szCs w:val="32"/>
        </w:rPr>
        <w:t>PREDICCIONES DEL 2026</w:t>
      </w:r>
      <w:r w:rsidRPr="006A7FAA">
        <w:rPr>
          <w:rFonts w:ascii="Arial" w:hAnsi="Arial" w:cs="Arial"/>
          <w:b/>
          <w:sz w:val="32"/>
          <w:szCs w:val="32"/>
        </w:rPr>
        <w:br/>
      </w:r>
      <w:r w:rsidRPr="006A7FAA">
        <w:rPr>
          <w:rFonts w:ascii="Arial" w:hAnsi="Arial" w:cs="Arial"/>
          <w:b/>
          <w:sz w:val="32"/>
          <w:szCs w:val="32"/>
        </w:rPr>
        <w:br/>
        <w:t xml:space="preserve">GPS 2026 </w:t>
      </w:r>
      <w:r w:rsidRPr="006A7FAA">
        <w:rPr>
          <w:rFonts w:ascii="Arial" w:hAnsi="Arial" w:cs="Arial"/>
          <w:b/>
          <w:sz w:val="32"/>
          <w:szCs w:val="32"/>
        </w:rPr>
        <w:br/>
        <w:t xml:space="preserve">UN </w:t>
      </w:r>
      <w:r w:rsidRPr="006A7FAA">
        <w:rPr>
          <w:rFonts w:ascii="Arial" w:hAnsi="Arial" w:cs="Arial"/>
          <w:b/>
          <w:sz w:val="32"/>
          <w:szCs w:val="32"/>
        </w:rPr>
        <w:br/>
        <w:t xml:space="preserve">NUEVO </w:t>
      </w:r>
      <w:r w:rsidRPr="006A7FAA">
        <w:rPr>
          <w:rFonts w:ascii="Arial" w:hAnsi="Arial" w:cs="Arial"/>
          <w:b/>
          <w:sz w:val="32"/>
          <w:szCs w:val="32"/>
        </w:rPr>
        <w:br/>
        <w:t>PARADIGMA</w:t>
      </w:r>
      <w:r w:rsidRPr="006A7FAA">
        <w:rPr>
          <w:rFonts w:ascii="Arial" w:hAnsi="Arial" w:cs="Arial"/>
          <w:b/>
          <w:i/>
          <w:sz w:val="32"/>
          <w:szCs w:val="32"/>
        </w:rPr>
        <w:br/>
      </w:r>
      <w:r w:rsidRPr="006A7FAA">
        <w:rPr>
          <w:rFonts w:ascii="Arial" w:hAnsi="Arial" w:cs="Arial"/>
          <w:b/>
          <w:i/>
          <w:sz w:val="32"/>
          <w:szCs w:val="32"/>
        </w:rPr>
        <w:br/>
      </w:r>
      <w:r w:rsidRPr="006A7FAA">
        <w:rPr>
          <w:rFonts w:ascii="Arial" w:hAnsi="Arial" w:cs="Arial"/>
          <w:b/>
          <w:sz w:val="32"/>
          <w:szCs w:val="32"/>
        </w:rPr>
        <w:t xml:space="preserve">LAS POSIBILIDADES POTENCIALES DEL PORTAL </w:t>
      </w:r>
      <w:r w:rsidRPr="006A7FAA">
        <w:rPr>
          <w:rFonts w:ascii="Arial" w:hAnsi="Arial" w:cs="Arial"/>
          <w:b/>
          <w:sz w:val="32"/>
          <w:szCs w:val="32"/>
        </w:rPr>
        <w:br/>
      </w:r>
      <w:r w:rsidRPr="004A6EBF">
        <w:t>~~~</w:t>
      </w:r>
      <w:r w:rsidRPr="004A6EBF">
        <w:br/>
      </w:r>
      <w:r w:rsidRPr="006A7FAA">
        <w:rPr>
          <w:rFonts w:ascii="Arial" w:hAnsi="Arial" w:cs="Arial"/>
          <w:b/>
          <w:i/>
          <w:iCs/>
          <w:color w:val="000000"/>
          <w:sz w:val="28"/>
          <w:szCs w:val="28"/>
        </w:rPr>
        <w:t>La Vida de Riqueza y Altas Vibras</w:t>
      </w:r>
      <w:r w:rsidRPr="006A7FAA">
        <w:rPr>
          <w:rFonts w:ascii="Arial" w:hAnsi="Arial" w:cs="Arial"/>
          <w:b/>
          <w:i/>
          <w:iCs/>
          <w:color w:val="000000"/>
          <w:sz w:val="28"/>
          <w:szCs w:val="28"/>
        </w:rPr>
        <w:br/>
        <w:t xml:space="preserve"> Jennifer Hoffman</w:t>
      </w:r>
      <w:r w:rsidRPr="006A7FAA">
        <w:rPr>
          <w:rFonts w:ascii="Arial" w:hAnsi="Arial" w:cs="Arial"/>
          <w:b/>
          <w:bCs/>
          <w:color w:val="000000"/>
          <w:sz w:val="28"/>
          <w:szCs w:val="28"/>
        </w:rPr>
        <w:br/>
      </w:r>
    </w:p>
    <w:p w:rsidR="0098523E" w:rsidRPr="004A6EBF" w:rsidRDefault="0098523E">
      <w:pPr>
        <w:shd w:val="clear" w:color="auto" w:fill="FFFFFF"/>
        <w:jc w:val="center"/>
        <w:rPr>
          <w:rFonts w:ascii="Arial" w:hAnsi="Arial" w:cs="Arial"/>
          <w:sz w:val="20"/>
          <w:szCs w:val="20"/>
        </w:rPr>
      </w:pPr>
      <w:r w:rsidRPr="004A6EBF">
        <w:rPr>
          <w:rFonts w:ascii="Arial" w:hAnsi="Arial" w:cs="Arial"/>
          <w:color w:val="000000"/>
          <w:sz w:val="20"/>
          <w:szCs w:val="20"/>
        </w:rPr>
        <w:t>Por Jennifer Hoffman,  1</w:t>
      </w:r>
      <w:r>
        <w:rPr>
          <w:rFonts w:ascii="Arial" w:hAnsi="Arial" w:cs="Arial"/>
          <w:color w:val="000000"/>
          <w:sz w:val="20"/>
          <w:szCs w:val="20"/>
        </w:rPr>
        <w:t>0 de enero de 2026</w:t>
      </w:r>
      <w:r w:rsidRPr="004A6EBF">
        <w:rPr>
          <w:rFonts w:ascii="Arial" w:hAnsi="Arial" w:cs="Arial"/>
          <w:color w:val="000000"/>
          <w:sz w:val="20"/>
          <w:szCs w:val="20"/>
        </w:rPr>
        <w:br/>
      </w:r>
      <w:r w:rsidRPr="004A6EBF">
        <w:rPr>
          <w:rFonts w:ascii="Arial" w:hAnsi="Arial" w:cs="Arial"/>
          <w:color w:val="000000"/>
          <w:sz w:val="20"/>
          <w:szCs w:val="20"/>
        </w:rPr>
        <w:br/>
      </w:r>
      <w:hyperlink r:id="rId8">
        <w:r w:rsidRPr="004A6EBF">
          <w:rPr>
            <w:rStyle w:val="Hyperlink"/>
            <w:rFonts w:ascii="Arial" w:hAnsi="Arial" w:cs="Arial"/>
            <w:color w:val="000000"/>
            <w:sz w:val="20"/>
            <w:szCs w:val="20"/>
          </w:rPr>
          <w:t>https://enlighteninglife.com</w:t>
        </w:r>
      </w:hyperlink>
    </w:p>
    <w:p w:rsidR="0098523E" w:rsidRPr="004A6EBF" w:rsidRDefault="0098523E">
      <w:pPr>
        <w:pStyle w:val="BodyText"/>
        <w:shd w:val="clear" w:color="auto" w:fill="FFFFFF"/>
        <w:spacing w:after="0" w:line="240" w:lineRule="auto"/>
        <w:jc w:val="center"/>
        <w:rPr>
          <w:rFonts w:ascii="Arial" w:hAnsi="Arial" w:cs="Arial"/>
          <w:color w:val="000000"/>
          <w:sz w:val="20"/>
          <w:szCs w:val="20"/>
        </w:rPr>
      </w:pPr>
      <w:r w:rsidRPr="004A6EBF">
        <w:rPr>
          <w:rFonts w:ascii="Arial" w:hAnsi="Arial" w:cs="Arial"/>
          <w:color w:val="000000"/>
          <w:sz w:val="20"/>
          <w:szCs w:val="20"/>
        </w:rPr>
        <w:br/>
      </w:r>
    </w:p>
    <w:p w:rsidR="0098523E" w:rsidRPr="004A6EBF" w:rsidRDefault="0098523E">
      <w:pPr>
        <w:pStyle w:val="BodyText"/>
        <w:shd w:val="clear" w:color="auto" w:fill="FFFFFF"/>
        <w:spacing w:after="0" w:line="240" w:lineRule="auto"/>
        <w:jc w:val="center"/>
        <w:rPr>
          <w:rFonts w:ascii="Arial" w:hAnsi="Arial" w:cs="Arial"/>
          <w:color w:val="000000"/>
          <w:sz w:val="20"/>
          <w:szCs w:val="20"/>
        </w:rPr>
      </w:pPr>
    </w:p>
    <w:p w:rsidR="0098523E" w:rsidRPr="004A6EBF" w:rsidRDefault="0098523E" w:rsidP="004A6EBF">
      <w:pPr>
        <w:pStyle w:val="BodyText"/>
        <w:shd w:val="clear" w:color="auto" w:fill="FFFFFF"/>
        <w:spacing w:after="0" w:line="240" w:lineRule="auto"/>
        <w:rPr>
          <w:rFonts w:ascii="Arial" w:hAnsi="Arial" w:cs="Arial"/>
          <w:b/>
          <w:color w:val="000000"/>
          <w:sz w:val="20"/>
          <w:szCs w:val="20"/>
        </w:rPr>
      </w:pPr>
      <w:r w:rsidRPr="004A6EBF">
        <w:rPr>
          <w:rFonts w:ascii="Arial" w:hAnsi="Arial" w:cs="Arial"/>
          <w:b/>
          <w:color w:val="000000"/>
          <w:sz w:val="20"/>
          <w:szCs w:val="20"/>
        </w:rPr>
        <w:t>Traducción: Marcela Borean</w:t>
      </w:r>
    </w:p>
    <w:p w:rsidR="0098523E" w:rsidRPr="004A6EBF" w:rsidRDefault="0098523E" w:rsidP="004A6EBF">
      <w:pPr>
        <w:pStyle w:val="BodyText"/>
        <w:shd w:val="clear" w:color="auto" w:fill="FFFFFF"/>
        <w:spacing w:after="0" w:line="240" w:lineRule="auto"/>
        <w:rPr>
          <w:rFonts w:ascii="Arial" w:hAnsi="Arial" w:cs="Arial"/>
          <w:color w:val="000000"/>
          <w:sz w:val="20"/>
          <w:szCs w:val="20"/>
        </w:rPr>
      </w:pPr>
      <w:r w:rsidRPr="004A6EBF">
        <w:rPr>
          <w:rFonts w:ascii="Arial" w:hAnsi="Arial" w:cs="Arial"/>
          <w:color w:val="000000"/>
          <w:sz w:val="20"/>
          <w:szCs w:val="20"/>
        </w:rPr>
        <w:t>Difusión: El Manantial del Caduceo en la Era del Ahora</w:t>
      </w:r>
    </w:p>
    <w:p w:rsidR="0098523E" w:rsidRPr="004A6EBF" w:rsidRDefault="0098523E" w:rsidP="004A6EBF">
      <w:pPr>
        <w:pStyle w:val="BodyText"/>
        <w:shd w:val="clear" w:color="auto" w:fill="FFFFFF"/>
        <w:spacing w:after="0" w:line="240" w:lineRule="auto"/>
        <w:rPr>
          <w:rFonts w:ascii="Arial" w:hAnsi="Arial" w:cs="Arial"/>
          <w:color w:val="000000"/>
          <w:sz w:val="20"/>
          <w:szCs w:val="20"/>
        </w:rPr>
      </w:pPr>
      <w:r w:rsidRPr="004A6EBF">
        <w:rPr>
          <w:rFonts w:ascii="Arial" w:hAnsi="Arial" w:cs="Arial"/>
          <w:color w:val="000000"/>
          <w:sz w:val="20"/>
          <w:szCs w:val="20"/>
        </w:rPr>
        <w:t>http://www.manantialcaduceo.com.ar/libros.htm</w:t>
      </w:r>
    </w:p>
    <w:p w:rsidR="0098523E" w:rsidRPr="004A6EBF" w:rsidRDefault="0098523E" w:rsidP="004A6EBF">
      <w:pPr>
        <w:pStyle w:val="BodyText"/>
        <w:shd w:val="clear" w:color="auto" w:fill="FFFFFF"/>
        <w:spacing w:after="0" w:line="240" w:lineRule="auto"/>
        <w:rPr>
          <w:rFonts w:ascii="Arial" w:hAnsi="Arial" w:cs="Arial"/>
          <w:color w:val="000000"/>
          <w:sz w:val="20"/>
          <w:szCs w:val="20"/>
        </w:rPr>
      </w:pPr>
      <w:r w:rsidRPr="004A6EBF">
        <w:rPr>
          <w:rFonts w:ascii="Arial" w:hAnsi="Arial" w:cs="Arial"/>
          <w:color w:val="000000"/>
          <w:sz w:val="20"/>
          <w:szCs w:val="20"/>
        </w:rPr>
        <w:t>https://www.facebook.com/ManantialCaduceo</w:t>
      </w:r>
    </w:p>
    <w:p w:rsidR="0098523E" w:rsidRPr="004A6EBF" w:rsidRDefault="0098523E" w:rsidP="004A6EBF">
      <w:pPr>
        <w:pStyle w:val="BodyText"/>
        <w:shd w:val="clear" w:color="auto" w:fill="FFFFFF"/>
        <w:spacing w:after="0" w:line="240" w:lineRule="auto"/>
        <w:rPr>
          <w:rFonts w:ascii="Arial" w:hAnsi="Arial" w:cs="Arial"/>
          <w:color w:val="000000"/>
          <w:sz w:val="20"/>
          <w:szCs w:val="20"/>
        </w:rPr>
      </w:pPr>
      <w:r w:rsidRPr="004A6EBF">
        <w:rPr>
          <w:rFonts w:ascii="Arial" w:hAnsi="Arial" w:cs="Arial"/>
          <w:color w:val="000000"/>
          <w:sz w:val="20"/>
          <w:szCs w:val="20"/>
        </w:rPr>
        <w:t>Por el Canal "Despertando Conciencia" de TELEGRAM: https://t.me/joinchat/UBJK3YvzA2iGn37s</w:t>
      </w:r>
    </w:p>
    <w:p w:rsidR="0098523E" w:rsidRPr="004A6EBF" w:rsidRDefault="0098523E" w:rsidP="004A6EBF">
      <w:pPr>
        <w:pStyle w:val="BodyText"/>
        <w:shd w:val="clear" w:color="auto" w:fill="FFFFFF"/>
        <w:spacing w:after="0" w:line="240" w:lineRule="auto"/>
        <w:rPr>
          <w:rFonts w:ascii="Arial" w:hAnsi="Arial" w:cs="Arial"/>
          <w:color w:val="000000"/>
          <w:sz w:val="20"/>
          <w:szCs w:val="20"/>
        </w:rPr>
      </w:pPr>
      <w:r w:rsidRPr="004A6EBF">
        <w:rPr>
          <w:rFonts w:ascii="Arial" w:hAnsi="Arial" w:cs="Arial"/>
          <w:color w:val="000000"/>
          <w:sz w:val="20"/>
          <w:szCs w:val="20"/>
        </w:rPr>
        <w:t>Por el canal de TELEGRAM en el canal El Manantial del Caduceo - Kryon, TODO y Únicamente KRYON: https://t.me/joinchat/VkhJDmSrCz0jwDxg</w:t>
      </w:r>
    </w:p>
    <w:p w:rsidR="0098523E" w:rsidRPr="004A6EBF" w:rsidRDefault="0098523E" w:rsidP="004A6EBF">
      <w:pPr>
        <w:shd w:val="clear" w:color="auto" w:fill="FFFFFF"/>
        <w:rPr>
          <w:rFonts w:ascii="Arial" w:hAnsi="Arial" w:cs="Arial"/>
          <w:color w:val="000000"/>
          <w:sz w:val="20"/>
          <w:szCs w:val="20"/>
        </w:rPr>
      </w:pPr>
      <w:r w:rsidRPr="004A6EBF">
        <w:rPr>
          <w:rFonts w:ascii="Arial" w:hAnsi="Arial" w:cs="Arial"/>
          <w:color w:val="000000"/>
          <w:sz w:val="20"/>
          <w:szCs w:val="20"/>
        </w:rPr>
        <w:t xml:space="preserve">Ahora en MeWe www.mewe.com/i/elmanantialdelcaduceo </w:t>
      </w:r>
    </w:p>
    <w:p w:rsidR="0098523E" w:rsidRPr="004A6EBF" w:rsidRDefault="0098523E">
      <w:pPr>
        <w:shd w:val="clear" w:color="auto" w:fill="FFFFFF"/>
        <w:jc w:val="center"/>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El 2025 terminó. Demos la bienvenida a un nuevo año con un nuevo paradigma, con nuevos potenciales y posibilidades. Las predicciones para el 2026 son diferentes este año porque no son mis predicciones habituales. En su lugar, he creado una hoja de ruta para el 2026 que incluye el programa GPS 2026, parte de los programas anuales que ofrezco desde 2010.</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Este es diferente: te anima a desarrollar tu soberanía energética, paz mental y espiritual, a expandir tu alcance y alcanzar la alegría. Si el sufrimiento y las limitaciones han sido tu carga durante muchos años, es hora de dejarlas ir y empezar a pensar en crear una vida más empoderadora. Por eso, el programa GPS 2026 incluye dos potentes marcos de trabajo:</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High Vibes Wealth Life™ (Vida de Riqueza y Altas Vibras), mi estructura patentada para crear una vida plena, feliz y exitosa que tú mismo definas, y</w:t>
      </w: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Los 5 Pilares de la Manifestación™, mi modelo estructural de referencia para la manifestación real: pasar de la intención a la acción alineada.</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Juntos, estos son tu hoja de ruta para navegar por el Nuevo Paradigma de 2026. Es hora de irradiar con fuerza, y estás listo para brillar.</w:t>
      </w: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____________________________________________________________________________________________________________________</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Ya es oficialmente el fin de 2025 y, aunque te alegres de que este año termine, no dediques demasiado tiempo a pensar en lo que sucedió en el pasado, porque lo que debes hacer ahora es enfocarte en el presente. Si 2025 fue un año de claridad, revelación, verdades incómodas e incertidumbre ante la ruptura irreparable de paradigmas asumidos, obtuviste una visión profunda de lo que no funciona y de lo que no puede funcionar en el futuro.</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 xml:space="preserve">El mensaje de este año para 2026 es diferente a lo que he publicado desde 2008. En lugar de publicar predicciones, te ofrezco algunos recursos para aprovechar al máximo el poderoso cambio de paradigma que representa </w:t>
      </w:r>
      <w:smartTag w:uri="urn:schemas-microsoft-com:office:smarttags" w:element="metricconverter">
        <w:smartTagPr>
          <w:attr w:name="ProductID" w:val="2026. Mi"/>
        </w:smartTagPr>
        <w:r w:rsidRPr="006A7FAA">
          <w:rPr>
            <w:rFonts w:ascii="Arial" w:hAnsi="Arial" w:cs="Arial"/>
            <w:color w:val="000000"/>
            <w:sz w:val="20"/>
            <w:szCs w:val="20"/>
          </w:rPr>
          <w:t>2026. Mi</w:t>
        </w:r>
      </w:smartTag>
      <w:r w:rsidRPr="006A7FAA">
        <w:rPr>
          <w:rFonts w:ascii="Arial" w:hAnsi="Arial" w:cs="Arial"/>
          <w:color w:val="000000"/>
          <w:sz w:val="20"/>
          <w:szCs w:val="20"/>
        </w:rPr>
        <w:t xml:space="preserve"> programa GPS 2026 también está disponible. Incluye mi programa High Vibes Wealth™ Living, mi esquema de Manifestación, con un planificador guiado de 12 meses y llamadas mensuales. El inicio de este nuevo ciclo energético es tan importante que quiero acompañarte en ese viaje. Puedes encontrar los detalles en este </w:t>
      </w:r>
      <w:hyperlink r:id="rId9">
        <w:r w:rsidRPr="006A7FAA">
          <w:rPr>
            <w:rStyle w:val="Hyperlink"/>
            <w:rFonts w:ascii="Arial" w:hAnsi="Arial" w:cs="Arial"/>
            <w:color w:val="000000"/>
            <w:sz w:val="20"/>
            <w:szCs w:val="20"/>
          </w:rPr>
          <w:t>enlace.</w:t>
        </w:r>
      </w:hyperlink>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Si te sientes un poco abrumado por lo ocurrido en 2025, es de esperar. Fue un año de ajuste de cuentas que hizo honor a su simbología del "9": cierre y finales. Aprendimos mucho en 2025: sobre quiénes son realmente las personas, quién era nuestro amigo y quién no, cómo no podemos convertir a nuestros familiares en "familia", cómo nuestras suposiciones de comportamiento basadas en "etiquetas" pueden generar mucho caos, y que tuvimos que tomar decisiones por nuestro propio bien, sin considerar lo que los demás querían o necesitaban.</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Sin embargo, nuestra lección más difícil fue sobre quién nos "ama" y qué significa eso. Las personas que supusimos que nos "amarían" no lo hicieron, y muchas de las creencias que teníamos sobre el amor, las relaciones y las personas que nos "aman" resultaron ser falsas.</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Aunque nos gusta creer que "el amor lo puede todo", hemos aprendido que no siempre es así. El amor no vence los celos, el rencor, la mezquindad, la crueldad, la falta de compasión, el sabotaje deliberado, la crueldad, el abuso, el engaño ni el subterfugio. Y probablemente experimentaste más de una de esas situaciones en 2025, por parte de personas a las que amabas y creías que te amaban.</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El Programa GPS 2026 ya está aquí y es diferente a todo lo que he ofrecido desde 2008. Está dirigido a quienes desean beneficiarse del nuevo ciclo energético de 2026 y estructurar su año para el empoderamiento, la alegría y la abundancia.</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El Programa GPS 2026 incluye un planificador anual y una guía de integración, con 128 páginas de planificación guiada, reflexiones y llamadas grupales mensuales de seguimiento con Jennifer. Además, está disponible una guía de chatGPT para obtener apoyo adicional, con indicaciones guiadas diseñadas para apoyarte a ti y a tu Planificador GPS 2026 durante todo el año.</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hyperlink r:id="rId10">
        <w:r w:rsidRPr="006A7FAA">
          <w:rPr>
            <w:rStyle w:val="Hyperlink"/>
            <w:rFonts w:ascii="Arial" w:hAnsi="Arial" w:cs="Arial"/>
            <w:color w:val="000000"/>
            <w:sz w:val="20"/>
            <w:szCs w:val="20"/>
          </w:rPr>
          <w:t>Haz clic aquí</w:t>
        </w:r>
      </w:hyperlink>
      <w:r w:rsidRPr="006A7FAA">
        <w:rPr>
          <w:rFonts w:ascii="Arial" w:hAnsi="Arial" w:cs="Arial"/>
          <w:color w:val="000000"/>
          <w:sz w:val="20"/>
          <w:szCs w:val="20"/>
        </w:rPr>
        <w:t xml:space="preserve"> para obtener más información o consulta la descripción completa al final de este artículo.</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El amor te brinda los recursos internos para superar esos ataques cuando ese amor se centra primero en ti mismo. Es tu recurso más poderoso cuando se dirige en la dirección correcta, y dirigirlo hacia personas que te han demostrado constantemente que no te aman, honran, ni respetan es una pérdida de tiempo, energía y esfuerzo.</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Si 2025 reveló a esas personas en tu vida, celebra esa maravillosa claridad, porque será tu recurso más poderoso en 2026 para crear tu familia energética y tus comunidades 5D.</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Llevo tiempo diciendo: "Reconoce lo que ya no puedes servir" en lugar de centrarte en lo que ya no te sirve. Porque son las cosas que no podemos corregir, mejorar o cambiar, las que ya no podemos permitir que utilicen nuestra energía. Y sabes cuáles son: son las personas y situaciones que has intentado sacar a la luz durante décadas, sin éxito.</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Esto no es un fracaso de tu parte, es reconocer que la luz no es para todos, que no estás alineado con todos, y reconocer cuándo has hecho lo mejor que pudiste y es hora de seguir adelante para tu propia paz mental y espiritual.</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Aquí hay algunas cosas que quedaron muy claras en 2025, y hablo por mí y por miles de clientes con los que he hablado, asesorado e interactuado en los últimos 12 meses, así como por los numerosos lectores que me han contactado:</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numPr>
          <w:ilvl w:val="0"/>
          <w:numId w:val="3"/>
        </w:numPr>
        <w:shd w:val="clear" w:color="auto" w:fill="FFFFFF"/>
        <w:rPr>
          <w:rFonts w:ascii="Arial" w:hAnsi="Arial" w:cs="Arial"/>
          <w:color w:val="000000"/>
          <w:sz w:val="20"/>
          <w:szCs w:val="20"/>
        </w:rPr>
      </w:pPr>
      <w:r w:rsidRPr="006A7FAA">
        <w:rPr>
          <w:rFonts w:ascii="Arial" w:hAnsi="Arial" w:cs="Arial"/>
          <w:color w:val="000000"/>
          <w:sz w:val="20"/>
          <w:szCs w:val="20"/>
        </w:rPr>
        <w:t>No puedes convertir a tus familiares en "familia" basándose en una relación que surge de una etiqueta.</w:t>
      </w:r>
    </w:p>
    <w:p w:rsidR="0098523E" w:rsidRPr="006A7FAA" w:rsidRDefault="0098523E" w:rsidP="006A7FAA">
      <w:pPr>
        <w:numPr>
          <w:ilvl w:val="0"/>
          <w:numId w:val="3"/>
        </w:numPr>
        <w:shd w:val="clear" w:color="auto" w:fill="FFFFFF"/>
        <w:rPr>
          <w:rFonts w:ascii="Arial" w:hAnsi="Arial" w:cs="Arial"/>
          <w:color w:val="000000"/>
          <w:sz w:val="20"/>
          <w:szCs w:val="20"/>
        </w:rPr>
      </w:pPr>
      <w:r w:rsidRPr="006A7FAA">
        <w:rPr>
          <w:rFonts w:ascii="Arial" w:hAnsi="Arial" w:cs="Arial"/>
          <w:color w:val="000000"/>
          <w:sz w:val="20"/>
          <w:szCs w:val="20"/>
        </w:rPr>
        <w:t>Hay personas en tu vida a quienes podrías desagradarles por quién eres y lo que representas; no importan.</w:t>
      </w:r>
    </w:p>
    <w:p w:rsidR="0098523E" w:rsidRPr="006A7FAA" w:rsidRDefault="0098523E" w:rsidP="006A7FAA">
      <w:pPr>
        <w:numPr>
          <w:ilvl w:val="0"/>
          <w:numId w:val="3"/>
        </w:numPr>
        <w:shd w:val="clear" w:color="auto" w:fill="FFFFFF"/>
        <w:rPr>
          <w:rFonts w:ascii="Arial" w:hAnsi="Arial" w:cs="Arial"/>
          <w:color w:val="000000"/>
          <w:sz w:val="20"/>
          <w:szCs w:val="20"/>
        </w:rPr>
      </w:pPr>
      <w:r w:rsidRPr="006A7FAA">
        <w:rPr>
          <w:rFonts w:ascii="Arial" w:hAnsi="Arial" w:cs="Arial"/>
          <w:color w:val="000000"/>
          <w:sz w:val="20"/>
          <w:szCs w:val="20"/>
        </w:rPr>
        <w:t>Tu primera lealtad debe ser contigo mismo.</w:t>
      </w:r>
    </w:p>
    <w:p w:rsidR="0098523E" w:rsidRPr="006A7FAA" w:rsidRDefault="0098523E" w:rsidP="006A7FAA">
      <w:pPr>
        <w:numPr>
          <w:ilvl w:val="0"/>
          <w:numId w:val="3"/>
        </w:numPr>
        <w:shd w:val="clear" w:color="auto" w:fill="FFFFFF"/>
        <w:rPr>
          <w:rFonts w:ascii="Arial" w:hAnsi="Arial" w:cs="Arial"/>
          <w:color w:val="000000"/>
          <w:sz w:val="20"/>
          <w:szCs w:val="20"/>
        </w:rPr>
      </w:pPr>
      <w:r w:rsidRPr="006A7FAA">
        <w:rPr>
          <w:rFonts w:ascii="Arial" w:hAnsi="Arial" w:cs="Arial"/>
          <w:color w:val="000000"/>
          <w:sz w:val="20"/>
          <w:szCs w:val="20"/>
        </w:rPr>
        <w:t>La alineación energética es nuestra conexión más importante con cualquier persona.</w:t>
      </w:r>
    </w:p>
    <w:p w:rsidR="0098523E" w:rsidRPr="006A7FAA" w:rsidRDefault="0098523E" w:rsidP="006A7FAA">
      <w:pPr>
        <w:numPr>
          <w:ilvl w:val="0"/>
          <w:numId w:val="3"/>
        </w:numPr>
        <w:shd w:val="clear" w:color="auto" w:fill="FFFFFF"/>
        <w:rPr>
          <w:rFonts w:ascii="Arial" w:hAnsi="Arial" w:cs="Arial"/>
          <w:color w:val="000000"/>
          <w:sz w:val="20"/>
          <w:szCs w:val="20"/>
        </w:rPr>
      </w:pPr>
      <w:r w:rsidRPr="006A7FAA">
        <w:rPr>
          <w:rFonts w:ascii="Arial" w:hAnsi="Arial" w:cs="Arial"/>
          <w:color w:val="000000"/>
          <w:sz w:val="20"/>
          <w:szCs w:val="20"/>
        </w:rPr>
        <w:t>La soberanía energética funciona en ambos sentidos: debemos honrar la nuestra y respetar la de los demás, que a menudo se expresa como rechazo, traición y abandono.</w:t>
      </w:r>
    </w:p>
    <w:p w:rsidR="0098523E" w:rsidRPr="006A7FAA" w:rsidRDefault="0098523E" w:rsidP="006A7FAA">
      <w:pPr>
        <w:numPr>
          <w:ilvl w:val="0"/>
          <w:numId w:val="3"/>
        </w:numPr>
        <w:shd w:val="clear" w:color="auto" w:fill="FFFFFF"/>
        <w:rPr>
          <w:rFonts w:ascii="Arial" w:hAnsi="Arial" w:cs="Arial"/>
          <w:color w:val="000000"/>
          <w:sz w:val="20"/>
          <w:szCs w:val="20"/>
        </w:rPr>
      </w:pPr>
      <w:r w:rsidRPr="006A7FAA">
        <w:rPr>
          <w:rFonts w:ascii="Arial" w:hAnsi="Arial" w:cs="Arial"/>
          <w:color w:val="000000"/>
          <w:sz w:val="20"/>
          <w:szCs w:val="20"/>
        </w:rPr>
        <w:t>La felicidad no está garantizada para nadie y es nuestra responsabilidad crear nuestro propio camino de vida feliz.</w:t>
      </w:r>
    </w:p>
    <w:p w:rsidR="0098523E" w:rsidRPr="006A7FAA" w:rsidRDefault="0098523E" w:rsidP="006A7FAA">
      <w:pPr>
        <w:numPr>
          <w:ilvl w:val="0"/>
          <w:numId w:val="3"/>
        </w:numPr>
        <w:shd w:val="clear" w:color="auto" w:fill="FFFFFF"/>
        <w:rPr>
          <w:rFonts w:ascii="Arial" w:hAnsi="Arial" w:cs="Arial"/>
          <w:color w:val="000000"/>
          <w:sz w:val="20"/>
          <w:szCs w:val="20"/>
        </w:rPr>
      </w:pPr>
      <w:r w:rsidRPr="006A7FAA">
        <w:rPr>
          <w:rFonts w:ascii="Arial" w:hAnsi="Arial" w:cs="Arial"/>
          <w:color w:val="000000"/>
          <w:sz w:val="20"/>
          <w:szCs w:val="20"/>
        </w:rPr>
        <w:t>Puede que las personas que amas no te quieran, y cuando lo reconozcas, podrás encontrar tu familia energética y tu comunidad 5D.</w:t>
      </w:r>
    </w:p>
    <w:p w:rsidR="0098523E" w:rsidRPr="006A7FAA" w:rsidRDefault="0098523E" w:rsidP="006A7FAA">
      <w:pPr>
        <w:numPr>
          <w:ilvl w:val="0"/>
          <w:numId w:val="3"/>
        </w:numPr>
        <w:shd w:val="clear" w:color="auto" w:fill="FFFFFF"/>
        <w:rPr>
          <w:rFonts w:ascii="Arial" w:hAnsi="Arial" w:cs="Arial"/>
          <w:color w:val="000000"/>
          <w:sz w:val="20"/>
          <w:szCs w:val="20"/>
        </w:rPr>
      </w:pPr>
      <w:r w:rsidRPr="006A7FAA">
        <w:rPr>
          <w:rFonts w:ascii="Arial" w:hAnsi="Arial" w:cs="Arial"/>
          <w:color w:val="000000"/>
          <w:sz w:val="20"/>
          <w:szCs w:val="20"/>
        </w:rPr>
        <w:t>Cuando una relación llega a su fin útil, termina, y lo único que podemos hacer es reconocerlo. No es nuestra misión espiritual arreglar a otras personas ni mejorar sus vidas.</w:t>
      </w:r>
    </w:p>
    <w:p w:rsidR="0098523E" w:rsidRPr="006A7FAA" w:rsidRDefault="0098523E" w:rsidP="006A7FAA">
      <w:pPr>
        <w:numPr>
          <w:ilvl w:val="0"/>
          <w:numId w:val="3"/>
        </w:numPr>
        <w:shd w:val="clear" w:color="auto" w:fill="FFFFFF"/>
        <w:rPr>
          <w:rFonts w:ascii="Arial" w:hAnsi="Arial" w:cs="Arial"/>
          <w:color w:val="000000"/>
          <w:sz w:val="20"/>
          <w:szCs w:val="20"/>
        </w:rPr>
      </w:pPr>
      <w:r w:rsidRPr="006A7FAA">
        <w:rPr>
          <w:rFonts w:ascii="Arial" w:hAnsi="Arial" w:cs="Arial"/>
          <w:color w:val="000000"/>
          <w:sz w:val="20"/>
          <w:szCs w:val="20"/>
        </w:rPr>
        <w:t>Podemos inspirar a otros a encontrar su propia luz, pero no podemos compartir la nuestra con ellos.</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numPr>
          <w:ilvl w:val="0"/>
          <w:numId w:val="4"/>
        </w:numPr>
        <w:shd w:val="clear" w:color="auto" w:fill="FFFFFF"/>
        <w:rPr>
          <w:rFonts w:ascii="Arial" w:hAnsi="Arial" w:cs="Arial"/>
          <w:color w:val="000000"/>
          <w:sz w:val="20"/>
          <w:szCs w:val="20"/>
        </w:rPr>
      </w:pPr>
      <w:r w:rsidRPr="006A7FAA">
        <w:rPr>
          <w:rFonts w:ascii="Arial" w:hAnsi="Arial" w:cs="Arial"/>
          <w:color w:val="000000"/>
          <w:sz w:val="20"/>
          <w:szCs w:val="20"/>
        </w:rPr>
        <w:t>Los comienzos requieren finales, y a veces estos finales son incómodos, dolorosos e inesperados. No son los finales que deseamos ni iniciamos, pero debemos aceptarlos y seguir adelante.</w:t>
      </w:r>
    </w:p>
    <w:p w:rsidR="0098523E" w:rsidRPr="006A7FAA" w:rsidRDefault="0098523E" w:rsidP="006A7FAA">
      <w:pPr>
        <w:numPr>
          <w:ilvl w:val="0"/>
          <w:numId w:val="4"/>
        </w:numPr>
        <w:shd w:val="clear" w:color="auto" w:fill="FFFFFF"/>
        <w:rPr>
          <w:rFonts w:ascii="Arial" w:hAnsi="Arial" w:cs="Arial"/>
          <w:color w:val="000000"/>
          <w:sz w:val="20"/>
          <w:szCs w:val="20"/>
        </w:rPr>
      </w:pPr>
      <w:r w:rsidRPr="006A7FAA">
        <w:rPr>
          <w:rFonts w:ascii="Arial" w:hAnsi="Arial" w:cs="Arial"/>
          <w:color w:val="000000"/>
          <w:sz w:val="20"/>
          <w:szCs w:val="20"/>
        </w:rPr>
        <w:t>Cuando nos comprometemos con nuestra paz mental y de corazón, alegría, bienestar y plenitud, podemos inspirar a otros a hacer lo mismo, pero no podemos darles lo que no valoran y esperar que aprecien el esfuerzo o que obtengan los mismos resultados.</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El 2026 es un año 1, el final de un ciclo energético y el comienzo de otro. Los dos ciclos energéticos anteriores comenzaron en 2017 y 2008; ambos fueron años cruciales, especialmente 2008, cuando Plutón entró en Capricornio. Esto introdujo un cambio de paradigma que no finalizó hasta finales de 2024. Por lo tanto, 2025 fue un año de integración temprana de Plutón en la energía de Acuario.</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Al finalizar 2025, tenemos todos los planetas personales en Capricornio: una despedida definitiva a ese largo tránsito de Plutón que tanto cambió el mundo. ¿Es este un adiós definitivo a la densidad 3D? Capricornio es el último signo 3D del zodíaco. Esto no es casualidad.</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Saturno, regente de Capricornio, está completando su larga estancia en Piscis, donde aporta disciplina, rigor y estabilidad a nuestro camino espiritual. Y al entrar en este nuevo paradigma y portal energético en 2026, aún tenemos a Neptuno en Piscis, donde ha estado desde 2011 (con una breve visita a Aries en 2025). Llevamos más de 14 años en un camino espiritual difícil y desafiante, y ahora es el momento de cambiar a la gracia, la facilidad y la fluidez.</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El cambio crucial en 2026 será la conjunción Saturno/Neptuno en el grado 0 de Aries, que ya ocurrió en 2025, pero esta vez no habrá movimientos retrógrados que traigan a esos planetas de vuelta a Piscis. Este es otro gran cambio de paradigma que traerá nuevos potenciales al primer plano sin la pesadez de los viejos paradigmas 3D que los frene. El tema energético de 2026 abarca la recalibración, la restauración y la renovación.</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Recalibración de nuestra frecuencia energética ahora que hemos pasado por los finales kármicos de, al menos, 5 años.</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Restauración de nuestro plano divino, que ha sido alterado a lo largo de vidas de trabajo como Sanadores Mártires, mediante el cumplimiento del karma, del trauma energético y la entrega de nuestro poder.</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Renovación de nuestra soberanía energética, que ha sido difícil de mantener mientras manteníamos el depósito de energía oscura, realizábamos nuestro trabajo como Guardianes del Portal y gestionábamos múltiples líneas de tiempo y dimensiones para que el ciclo de ascensión siguiera avanzando. Pero ese trabajo ha terminado y nuestra soberanía energética es lo que nos permitirá crear la Vida de Riqueza de Altas Vibras™ que requiere nuestro dominio energético y autoconciencia.</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Este año no escribiré predicciones como lo he hecho desde 2008. Durante muchos años, esas predicciones fueron necesarias y esenciales para que el trabajo de ascensión avanzara. Fueron una piedra de toque, un punto de apoyo y una base para el trabajo energético que realizamos cada año.</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Pero ya hemos superado ese punto. Muchas personas son conscientes de la ascensión y están en ese camino. Muchas buscan o han abrazado la luz, y el camino de la ascensión no corre el riesgo de fracasar, como antes. La masa crítica ha alcanzado e incluso superado el impulso crítico. Esto lleva más de 10 años ocurriendo. La diferencia ahora es que tenemos un portal energético 5D completamente abierto y listo para nosotros.</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Sin embargo, esto no significa que no tengamos nada que hacer. Alguien tiene que estar en los paradigmas 5D y sentar las bases energéticas allí, y eso significa que su trabajo está ahí, no separado de la 3D, sino actuando como un puente entre la 3D y la 5D. Nuestra conciencia de la vida en 5D cobra mayor importancia ahora que salimos de nuestros densos paradigmas 3D y nos adentramos en una vida integrada 3D/5D, que siempre ha sido el objetivo final de este ciclo de ascensión.</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Como he dicho durante más de 20 años, «la ascensión es una integración, no una toma del control por la fuerza». No destruimos la 3D para que la 5D tome el control. Estamos integrando la 5D en los sistemas 3D.</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Si bien la falta de predicciones este año no significa que nuestro trabajo haya terminado, sí significa que estamos avanzando hacia otra dimensión. Hemos luchado valientemente en la batalla entre la oscuridad y la luz, algo muy real. Pero ahora ese campo de batalla puede convertirse en un jardín que plantamos con lo que queremos nutrir, cultivar y florecer. Si los últimos 20 años se han sentido como un campo de batalla de oscuridad, tristeza y limitaciones, nuestro jardín de 2026 está lleno de posibilidades, potencial, belleza y plenitud.</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El poder de la predicción está en sus manos porque son los creadores de su realidad. Son los manifestadores, maestros de la energía, guerreros curtidos en la batalla y portadores de luz. Nuestro papel como trabajadores de la luz es convertirnos en faros de luz. Aún debemos aparecer y brillar, pero ya no tenemos que luchar.</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¿Qué tipo de vida deseas?</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¿Qué tipo de personas y relaciones deseas en tu vida?</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¿Qué deseas recalibrar, restaurar y renovar en tu vida? Ahora es posible, y ustedes son los guardianes de los nuevos paradigmas de la 5D. Es un rol por el que han trabajado, están preparados para desempeñarlo y ahora pueden disfrutarlo sin preocuparse por si la ascensión fracasará si no están en primera línea, observándola a cada minuto. Si alguna vez te sentiste como la niñera de la ascensión, siempre presente por si algo salía mal, no estabas tan lejos de la realidad.</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Pero ahora podemos relajarnos y dejar que alguien más corra la siguiente vuelta de la carrera de relevos de la ascensión. Hemos estado presentes en el maratón, ahora podemos dejar que otros hagan su trabajo porque eso también es parte de su camino.</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No tienes que preocuparte por no estar cumpliendo con tus obligaciones con los demás, porque tus caminos de karma están completos. Y no tienes que preocuparte por si estás cumpliendo o no un propósito de vida vagamente definido, porque el propósito de tu vida es resonar con la energía de la alegría.</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Comencemos esta nueva etapa del ciclo de ascensión con alegría y fijemos nuestras metas e intenciones para una vida plena y feliz que disfrutemos. Con el 2026 entramos en un nuevo ciclo energético, un nuevo paradigma y un nuevo portal de potencial, así que aceleremos y brillemos.</w:t>
      </w:r>
    </w:p>
    <w:p w:rsidR="0098523E" w:rsidRPr="006A7FAA" w:rsidRDefault="0098523E" w:rsidP="006A7FAA">
      <w:pPr>
        <w:shd w:val="clear" w:color="auto" w:fill="FFFFFF"/>
        <w:rPr>
          <w:rFonts w:ascii="Arial" w:hAnsi="Arial" w:cs="Arial"/>
          <w:color w:val="000000"/>
          <w:sz w:val="20"/>
          <w:szCs w:val="20"/>
        </w:rPr>
      </w:pPr>
    </w:p>
    <w:p w:rsidR="0098523E" w:rsidRPr="006A7FAA" w:rsidRDefault="0098523E" w:rsidP="006A7FAA">
      <w:pPr>
        <w:shd w:val="clear" w:color="auto" w:fill="FFFFFF"/>
        <w:rPr>
          <w:rFonts w:ascii="Arial" w:hAnsi="Arial" w:cs="Arial"/>
          <w:color w:val="000000"/>
          <w:sz w:val="20"/>
          <w:szCs w:val="20"/>
        </w:rPr>
      </w:pPr>
      <w:r w:rsidRPr="006A7FAA">
        <w:rPr>
          <w:rFonts w:ascii="Arial" w:hAnsi="Arial" w:cs="Arial"/>
          <w:color w:val="000000"/>
          <w:sz w:val="20"/>
          <w:szCs w:val="20"/>
        </w:rPr>
        <w:t xml:space="preserve">GPS 2026 es tu hoja de ruta para una Vida de Riqueza con Altas Vibras™ y ya está disponible. </w:t>
      </w:r>
      <w:hyperlink r:id="rId11">
        <w:r w:rsidRPr="006A7FAA">
          <w:rPr>
            <w:rStyle w:val="Hyperlink"/>
            <w:rFonts w:ascii="Arial" w:hAnsi="Arial" w:cs="Arial"/>
            <w:color w:val="000000"/>
            <w:sz w:val="20"/>
            <w:szCs w:val="20"/>
          </w:rPr>
          <w:t>Haz clic aquí</w:t>
        </w:r>
      </w:hyperlink>
      <w:r w:rsidRPr="006A7FAA">
        <w:rPr>
          <w:rFonts w:ascii="Arial" w:hAnsi="Arial" w:cs="Arial"/>
          <w:color w:val="000000"/>
          <w:sz w:val="20"/>
          <w:szCs w:val="20"/>
        </w:rPr>
        <w:t xml:space="preserve"> para registrarte y empezar.</w:t>
      </w:r>
    </w:p>
    <w:p w:rsidR="0098523E" w:rsidRPr="004A6EBF" w:rsidRDefault="0098523E" w:rsidP="006A7FAA">
      <w:pPr>
        <w:shd w:val="clear" w:color="auto" w:fill="FFFFFF"/>
        <w:rPr>
          <w:rFonts w:ascii="Arial" w:hAnsi="Arial" w:cs="Arial"/>
          <w:color w:val="000000"/>
          <w:sz w:val="20"/>
          <w:szCs w:val="20"/>
        </w:rPr>
      </w:pPr>
    </w:p>
    <w:p w:rsidR="0098523E" w:rsidRPr="004A6EBF" w:rsidRDefault="0098523E">
      <w:pPr>
        <w:shd w:val="clear" w:color="auto" w:fill="FFFFFF"/>
        <w:jc w:val="center"/>
        <w:rPr>
          <w:rFonts w:ascii="Arial" w:hAnsi="Arial" w:cs="Arial"/>
          <w:color w:val="000000"/>
          <w:sz w:val="20"/>
          <w:szCs w:val="20"/>
        </w:rPr>
      </w:pPr>
    </w:p>
    <w:p w:rsidR="0098523E" w:rsidRPr="004A6EBF" w:rsidRDefault="0098523E">
      <w:pPr>
        <w:rPr>
          <w:rFonts w:ascii="Arial" w:hAnsi="Arial" w:cs="Arial"/>
          <w:sz w:val="20"/>
          <w:szCs w:val="20"/>
        </w:rPr>
      </w:pPr>
      <w:r w:rsidRPr="004A6EBF">
        <w:rPr>
          <w:rFonts w:ascii="Arial" w:hAnsi="Arial" w:cs="Arial"/>
          <w:sz w:val="20"/>
          <w:szCs w:val="20"/>
        </w:rPr>
        <w:t>TENEMOS UNA POLÍTICA DE TOLERANCIA CERO EN RELACIÓN CON LA INFRACCIÓN DE DERECHOS DE AUTOR, EL ROBO DE CONTENIDO Y EL ROBO DE PROPIEDAD INTELECTUAL. Todo robo de contenido, uso ilegal de contenido y toda apropiación ilegal, no aprobada y no sancionada de contenido de cualquier tipo será procesado en la mayor medida posible de la ley a nivel estatal, federal e internacional. Puede leer nuestras condiciones de uso completas en este enlace.</w:t>
      </w:r>
    </w:p>
    <w:p w:rsidR="0098523E" w:rsidRPr="004A6EBF" w:rsidRDefault="0098523E">
      <w:pPr>
        <w:rPr>
          <w:rFonts w:ascii="Arial" w:hAnsi="Arial" w:cs="Arial"/>
          <w:sz w:val="20"/>
          <w:szCs w:val="20"/>
        </w:rPr>
      </w:pPr>
    </w:p>
    <w:p w:rsidR="0098523E" w:rsidRDefault="0098523E">
      <w:pPr>
        <w:rPr>
          <w:rFonts w:ascii="Arial" w:hAnsi="Arial" w:cs="Arial"/>
          <w:sz w:val="20"/>
          <w:szCs w:val="20"/>
        </w:rPr>
      </w:pPr>
      <w:r>
        <w:rPr>
          <w:rFonts w:ascii="Arial" w:hAnsi="Arial" w:cs="Arial"/>
          <w:sz w:val="20"/>
          <w:szCs w:val="20"/>
          <w:lang w:val="en-US"/>
        </w:rPr>
        <w:t>Copyright (c)2003-2026</w:t>
      </w:r>
      <w:r w:rsidRPr="004A6EBF">
        <w:rPr>
          <w:rFonts w:ascii="Arial" w:hAnsi="Arial" w:cs="Arial"/>
          <w:sz w:val="20"/>
          <w:szCs w:val="20"/>
          <w:lang w:val="en-US"/>
        </w:rPr>
        <w:t xml:space="preserve"> de Enlightening Life OmniMedia, Inc. y Jennifer Hoffman. </w:t>
      </w:r>
      <w:r w:rsidRPr="004A6EBF">
        <w:rPr>
          <w:rFonts w:ascii="Arial" w:hAnsi="Arial" w:cs="Arial"/>
          <w:sz w:val="20"/>
          <w:szCs w:val="20"/>
        </w:rPr>
        <w:t>Todos los derechos estadounidenses e internacionales reservados.</w:t>
      </w:r>
    </w:p>
    <w:p w:rsidR="0098523E" w:rsidRPr="004A6EBF" w:rsidRDefault="0098523E">
      <w:pPr>
        <w:rPr>
          <w:rFonts w:ascii="Arial" w:hAnsi="Arial" w:cs="Arial"/>
          <w:sz w:val="20"/>
          <w:szCs w:val="20"/>
        </w:rPr>
      </w:pPr>
    </w:p>
    <w:p w:rsidR="0098523E" w:rsidRPr="004A6EBF" w:rsidRDefault="0098523E" w:rsidP="004A6EBF">
      <w:pPr>
        <w:rPr>
          <w:rFonts w:ascii="Arial" w:hAnsi="Arial" w:cs="Arial"/>
          <w:sz w:val="20"/>
          <w:szCs w:val="20"/>
        </w:rPr>
      </w:pPr>
      <w:r w:rsidRPr="004A6EBF">
        <w:rPr>
          <w:rFonts w:ascii="Arial" w:hAnsi="Arial" w:cs="Arial"/>
          <w:b/>
          <w:sz w:val="20"/>
          <w:szCs w:val="20"/>
        </w:rPr>
        <w:t xml:space="preserve">Traducción </w:t>
      </w:r>
      <w:hyperlink r:id="rId12" w:tgtFrame="_blank" w:history="1">
        <w:r w:rsidRPr="004A6EBF">
          <w:rPr>
            <w:rStyle w:val="Hyperlink"/>
            <w:rFonts w:ascii="Arial" w:hAnsi="Arial" w:cs="Arial"/>
            <w:b/>
            <w:sz w:val="20"/>
            <w:szCs w:val="20"/>
          </w:rPr>
          <w:t>Marcela Borean</w:t>
        </w:r>
      </w:hyperlink>
      <w:r w:rsidRPr="004A6EBF">
        <w:rPr>
          <w:rFonts w:ascii="Arial" w:hAnsi="Arial" w:cs="Arial"/>
          <w:sz w:val="20"/>
          <w:szCs w:val="20"/>
        </w:rPr>
        <w:br/>
        <w:t>BioTarot (Método BioEvolutivo)</w:t>
      </w:r>
      <w:r w:rsidRPr="004A6EBF">
        <w:rPr>
          <w:rFonts w:ascii="Arial" w:hAnsi="Arial" w:cs="Arial"/>
          <w:sz w:val="20"/>
          <w:szCs w:val="20"/>
        </w:rPr>
        <w:br/>
        <w:t>Limpiezas y Armonizaciones de personas y lugares (Péndulo Hebreo)</w:t>
      </w:r>
    </w:p>
    <w:p w:rsidR="0098523E" w:rsidRPr="004A6EBF" w:rsidRDefault="0098523E" w:rsidP="004A6EBF">
      <w:pPr>
        <w:rPr>
          <w:rFonts w:ascii="Arial" w:hAnsi="Arial" w:cs="Arial"/>
          <w:sz w:val="20"/>
          <w:szCs w:val="20"/>
        </w:rPr>
      </w:pPr>
      <w:r w:rsidRPr="004A6EBF">
        <w:rPr>
          <w:rFonts w:ascii="Arial" w:hAnsi="Arial" w:cs="Arial"/>
          <w:sz w:val="20"/>
          <w:szCs w:val="20"/>
        </w:rPr>
        <w:t>Terapeuta, Investigadora y Docente de Terapias Florales Nave Terra</w:t>
      </w:r>
      <w:r w:rsidRPr="004A6EBF">
        <w:rPr>
          <w:rFonts w:ascii="Arial" w:hAnsi="Arial" w:cs="Arial"/>
          <w:sz w:val="20"/>
          <w:szCs w:val="20"/>
        </w:rPr>
        <w:br/>
        <w:t>Consultora en Bioexistencia Consciente (Decodificación Bioemocional y REORIxINS del Instituto Humano Puente)</w:t>
      </w:r>
      <w:r w:rsidRPr="004A6EBF">
        <w:rPr>
          <w:rFonts w:ascii="Arial" w:hAnsi="Arial" w:cs="Arial"/>
          <w:sz w:val="20"/>
          <w:szCs w:val="20"/>
        </w:rPr>
        <w:br/>
        <w:t>Oneness University Trainer (Dikshas)</w:t>
      </w:r>
    </w:p>
    <w:p w:rsidR="0098523E" w:rsidRPr="004A6EBF" w:rsidRDefault="0098523E" w:rsidP="004A6EBF">
      <w:pPr>
        <w:rPr>
          <w:rFonts w:ascii="Arial" w:hAnsi="Arial" w:cs="Arial"/>
          <w:sz w:val="20"/>
          <w:szCs w:val="20"/>
        </w:rPr>
      </w:pPr>
      <w:r w:rsidRPr="004A6EBF">
        <w:rPr>
          <w:rFonts w:ascii="Arial" w:hAnsi="Arial" w:cs="Arial"/>
          <w:b/>
          <w:bCs/>
          <w:color w:val="000000"/>
          <w:sz w:val="20"/>
          <w:szCs w:val="20"/>
        </w:rPr>
        <w:t>Consultas y Capacitaciones ONLINE en castellano e inglés</w:t>
      </w:r>
    </w:p>
    <w:p w:rsidR="0098523E" w:rsidRPr="004A6EBF" w:rsidRDefault="0098523E" w:rsidP="004A6EBF">
      <w:pPr>
        <w:rPr>
          <w:rFonts w:ascii="Arial" w:hAnsi="Arial" w:cs="Arial"/>
          <w:sz w:val="20"/>
          <w:szCs w:val="20"/>
        </w:rPr>
      </w:pPr>
      <w:r w:rsidRPr="004A6EBF">
        <w:rPr>
          <w:rFonts w:ascii="Arial" w:hAnsi="Arial" w:cs="Arial"/>
          <w:sz w:val="20"/>
          <w:szCs w:val="20"/>
        </w:rPr>
        <w:t>Capilla del Monte, Córdoba, Argentina</w:t>
      </w:r>
    </w:p>
    <w:p w:rsidR="0098523E" w:rsidRPr="004A6EBF" w:rsidRDefault="0098523E">
      <w:pPr>
        <w:rPr>
          <w:rFonts w:ascii="Arial" w:hAnsi="Arial" w:cs="Arial"/>
          <w:sz w:val="20"/>
          <w:szCs w:val="20"/>
        </w:rPr>
      </w:pPr>
    </w:p>
    <w:p w:rsidR="0098523E" w:rsidRPr="004A6EBF" w:rsidRDefault="0098523E">
      <w:pPr>
        <w:rPr>
          <w:rFonts w:ascii="Trebuchet MS" w:hAnsi="Trebuchet MS" w:cs="Arial"/>
          <w:bCs/>
          <w:color w:val="000000"/>
          <w:sz w:val="40"/>
          <w:szCs w:val="40"/>
        </w:rPr>
      </w:pPr>
    </w:p>
    <w:sectPr w:rsidR="0098523E" w:rsidRPr="004A6EBF" w:rsidSect="006E634B">
      <w:footerReference w:type="even" r:id="rId13"/>
      <w:footerReference w:type="default" r:id="rId14"/>
      <w:pgSz w:w="11906" w:h="16838"/>
      <w:pgMar w:top="1134" w:right="1134" w:bottom="1134" w:left="1134"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23E" w:rsidRDefault="0098523E">
      <w:r>
        <w:separator/>
      </w:r>
    </w:p>
  </w:endnote>
  <w:endnote w:type="continuationSeparator" w:id="0">
    <w:p w:rsidR="0098523E" w:rsidRDefault="009852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altName w:val="Arial Unicode MS"/>
    <w:panose1 w:val="00000000000000000000"/>
    <w:charset w:val="00"/>
    <w:family w:val="auto"/>
    <w:notTrueType/>
    <w:pitch w:val="default"/>
    <w:sig w:usb0="00000003" w:usb1="00000000" w:usb2="00000000" w:usb3="00000000" w:csb0="00000001" w:csb1="00000000"/>
  </w:font>
  <w:font w:name="Liberation Serif">
    <w:altName w:val="Times New Roman"/>
    <w:panose1 w:val="00000000000000000000"/>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Lato;Helvetica;Arial;Lucida;s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23E" w:rsidRDefault="0098523E" w:rsidP="00A46B7F">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98523E" w:rsidRDefault="009852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23E" w:rsidRDefault="0098523E" w:rsidP="00A46B7F">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5</w:t>
    </w:r>
    <w:r>
      <w:rPr>
        <w:rStyle w:val="PageNumber"/>
        <w:rFonts w:cs="Lucida Sans"/>
      </w:rPr>
      <w:fldChar w:fldCharType="end"/>
    </w:r>
  </w:p>
  <w:p w:rsidR="0098523E" w:rsidRDefault="009852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23E" w:rsidRDefault="0098523E">
      <w:r>
        <w:separator/>
      </w:r>
    </w:p>
  </w:footnote>
  <w:footnote w:type="continuationSeparator" w:id="0">
    <w:p w:rsidR="0098523E" w:rsidRDefault="009852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E65CE"/>
    <w:multiLevelType w:val="multilevel"/>
    <w:tmpl w:val="FFFFFFFF"/>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1">
    <w:nsid w:val="2FEA5EA3"/>
    <w:multiLevelType w:val="multilevel"/>
    <w:tmpl w:val="FFFFFFFF"/>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2">
    <w:nsid w:val="457274AB"/>
    <w:multiLevelType w:val="multilevel"/>
    <w:tmpl w:val="FFFFFFFF"/>
    <w:lvl w:ilvl="0">
      <w:start w:val="1"/>
      <w:numFmt w:val="none"/>
      <w:suff w:val="nothing"/>
      <w:lvlText w:val="%1"/>
      <w:lvlJc w:val="left"/>
      <w:pPr>
        <w:tabs>
          <w:tab w:val="num" w:pos="0"/>
        </w:tabs>
      </w:pPr>
      <w:rPr>
        <w:rFonts w:cs="Times New Roman"/>
      </w:rPr>
    </w:lvl>
    <w:lvl w:ilvl="1">
      <w:start w:val="1"/>
      <w:numFmt w:val="none"/>
      <w:suff w:val="nothing"/>
      <w:lvlText w:val="%2"/>
      <w:lvlJc w:val="left"/>
      <w:pPr>
        <w:tabs>
          <w:tab w:val="num" w:pos="0"/>
        </w:tabs>
      </w:pPr>
      <w:rPr>
        <w:rFonts w:cs="Times New Roman"/>
      </w:rPr>
    </w:lvl>
    <w:lvl w:ilvl="2">
      <w:start w:val="1"/>
      <w:numFmt w:val="none"/>
      <w:suff w:val="nothing"/>
      <w:lvlText w:val="%3"/>
      <w:lvlJc w:val="left"/>
      <w:pPr>
        <w:tabs>
          <w:tab w:val="num" w:pos="0"/>
        </w:tabs>
      </w:pPr>
      <w:rPr>
        <w:rFonts w:cs="Times New Roman"/>
      </w:rPr>
    </w:lvl>
    <w:lvl w:ilvl="3">
      <w:start w:val="1"/>
      <w:numFmt w:val="none"/>
      <w:suff w:val="nothing"/>
      <w:lvlText w:val="%4"/>
      <w:lvlJc w:val="left"/>
      <w:pPr>
        <w:tabs>
          <w:tab w:val="num" w:pos="0"/>
        </w:tabs>
      </w:pPr>
      <w:rPr>
        <w:rFonts w:cs="Times New Roman"/>
      </w:rPr>
    </w:lvl>
    <w:lvl w:ilvl="4">
      <w:start w:val="1"/>
      <w:numFmt w:val="none"/>
      <w:suff w:val="nothing"/>
      <w:lvlText w:val="%5"/>
      <w:lvlJc w:val="left"/>
      <w:pPr>
        <w:tabs>
          <w:tab w:val="num" w:pos="0"/>
        </w:tabs>
      </w:pPr>
      <w:rPr>
        <w:rFonts w:cs="Times New Roman"/>
      </w:rPr>
    </w:lvl>
    <w:lvl w:ilvl="5">
      <w:start w:val="1"/>
      <w:numFmt w:val="none"/>
      <w:suff w:val="nothing"/>
      <w:lvlText w:val="%6"/>
      <w:lvlJc w:val="left"/>
      <w:pPr>
        <w:tabs>
          <w:tab w:val="num" w:pos="0"/>
        </w:tabs>
      </w:pPr>
      <w:rPr>
        <w:rFonts w:cs="Times New Roman"/>
      </w:rPr>
    </w:lvl>
    <w:lvl w:ilvl="6">
      <w:start w:val="1"/>
      <w:numFmt w:val="none"/>
      <w:suff w:val="nothing"/>
      <w:lvlText w:val="%7"/>
      <w:lvlJc w:val="left"/>
      <w:pPr>
        <w:tabs>
          <w:tab w:val="num" w:pos="0"/>
        </w:tabs>
      </w:pPr>
      <w:rPr>
        <w:rFonts w:cs="Times New Roman"/>
      </w:rPr>
    </w:lvl>
    <w:lvl w:ilvl="7">
      <w:start w:val="1"/>
      <w:numFmt w:val="none"/>
      <w:suff w:val="nothing"/>
      <w:lvlText w:val="%8"/>
      <w:lvlJc w:val="left"/>
      <w:pPr>
        <w:tabs>
          <w:tab w:val="num" w:pos="0"/>
        </w:tabs>
      </w:pPr>
      <w:rPr>
        <w:rFonts w:cs="Times New Roman"/>
      </w:rPr>
    </w:lvl>
    <w:lvl w:ilvl="8">
      <w:start w:val="1"/>
      <w:numFmt w:val="none"/>
      <w:suff w:val="nothing"/>
      <w:lvlText w:val="%9"/>
      <w:lvlJc w:val="left"/>
      <w:pPr>
        <w:tabs>
          <w:tab w:val="num" w:pos="0"/>
        </w:tabs>
      </w:pPr>
      <w:rPr>
        <w:rFonts w:cs="Times New Roman"/>
      </w:rPr>
    </w:lvl>
  </w:abstractNum>
  <w:abstractNum w:abstractNumId="3">
    <w:nsid w:val="52F66E2C"/>
    <w:multiLevelType w:val="multilevel"/>
    <w:tmpl w:val="FFFFFFFF"/>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634B"/>
    <w:rsid w:val="0003244C"/>
    <w:rsid w:val="00443DCD"/>
    <w:rsid w:val="00455B7F"/>
    <w:rsid w:val="004A6EBF"/>
    <w:rsid w:val="00522815"/>
    <w:rsid w:val="005546E2"/>
    <w:rsid w:val="006A7FAA"/>
    <w:rsid w:val="006E634B"/>
    <w:rsid w:val="0098523E"/>
    <w:rsid w:val="00A46B7F"/>
    <w:rsid w:val="00A645FD"/>
    <w:rsid w:val="00AE605F"/>
    <w:rsid w:val="00C76F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34B"/>
    <w:pPr>
      <w:suppressAutoHyphens/>
    </w:pPr>
    <w:rPr>
      <w:kern w:val="2"/>
      <w:sz w:val="24"/>
      <w:szCs w:val="24"/>
      <w:lang w:eastAsia="zh-CN" w:bidi="hi-IN"/>
    </w:rPr>
  </w:style>
  <w:style w:type="paragraph" w:styleId="Heading1">
    <w:name w:val="heading 1"/>
    <w:basedOn w:val="Title"/>
    <w:next w:val="BodyText"/>
    <w:link w:val="Heading1Char"/>
    <w:uiPriority w:val="99"/>
    <w:qFormat/>
    <w:rsid w:val="006E634B"/>
    <w:pPr>
      <w:outlineLvl w:val="0"/>
    </w:pPr>
    <w:rPr>
      <w:rFonts w:ascii="Liberation Serif" w:eastAsia="NSimSun" w:hAnsi="Liberation Serif"/>
      <w:b/>
      <w:bCs/>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Mangal"/>
      <w:b/>
      <w:bCs/>
      <w:kern w:val="32"/>
      <w:sz w:val="29"/>
      <w:szCs w:val="29"/>
      <w:lang w:eastAsia="zh-CN" w:bidi="hi-IN"/>
    </w:rPr>
  </w:style>
  <w:style w:type="character" w:styleId="Hyperlink">
    <w:name w:val="Hyperlink"/>
    <w:basedOn w:val="DefaultParagraphFont"/>
    <w:uiPriority w:val="99"/>
    <w:rsid w:val="006E634B"/>
    <w:rPr>
      <w:rFonts w:cs="Times New Roman"/>
      <w:color w:val="000080"/>
      <w:u w:val="single"/>
    </w:rPr>
  </w:style>
  <w:style w:type="character" w:customStyle="1" w:styleId="Vietas">
    <w:name w:val="Viñetas"/>
    <w:uiPriority w:val="99"/>
    <w:rsid w:val="006E634B"/>
    <w:rPr>
      <w:rFonts w:ascii="OpenSymbol" w:hAnsi="OpenSymbol"/>
    </w:rPr>
  </w:style>
  <w:style w:type="paragraph" w:styleId="Title">
    <w:name w:val="Title"/>
    <w:basedOn w:val="Normal"/>
    <w:next w:val="BodyText"/>
    <w:link w:val="TitleChar"/>
    <w:uiPriority w:val="99"/>
    <w:qFormat/>
    <w:rsid w:val="006E634B"/>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99"/>
    <w:locked/>
    <w:rPr>
      <w:rFonts w:ascii="Cambria" w:hAnsi="Cambria" w:cs="Mangal"/>
      <w:b/>
      <w:bCs/>
      <w:kern w:val="28"/>
      <w:sz w:val="29"/>
      <w:szCs w:val="29"/>
      <w:lang w:eastAsia="zh-CN" w:bidi="hi-IN"/>
    </w:rPr>
  </w:style>
  <w:style w:type="paragraph" w:styleId="BodyText">
    <w:name w:val="Body Text"/>
    <w:basedOn w:val="Normal"/>
    <w:link w:val="BodyTextChar"/>
    <w:uiPriority w:val="99"/>
    <w:rsid w:val="006E634B"/>
    <w:pPr>
      <w:spacing w:after="140" w:line="276" w:lineRule="auto"/>
    </w:pPr>
  </w:style>
  <w:style w:type="character" w:customStyle="1" w:styleId="BodyTextChar">
    <w:name w:val="Body Text Char"/>
    <w:basedOn w:val="DefaultParagraphFont"/>
    <w:link w:val="BodyText"/>
    <w:uiPriority w:val="99"/>
    <w:semiHidden/>
    <w:locked/>
    <w:rPr>
      <w:rFonts w:cs="Mangal"/>
      <w:kern w:val="2"/>
      <w:sz w:val="21"/>
      <w:szCs w:val="21"/>
      <w:lang w:eastAsia="zh-CN" w:bidi="hi-IN"/>
    </w:rPr>
  </w:style>
  <w:style w:type="paragraph" w:styleId="List">
    <w:name w:val="List"/>
    <w:basedOn w:val="BodyText"/>
    <w:uiPriority w:val="99"/>
    <w:rsid w:val="006E634B"/>
  </w:style>
  <w:style w:type="paragraph" w:styleId="Caption">
    <w:name w:val="caption"/>
    <w:basedOn w:val="Normal"/>
    <w:uiPriority w:val="99"/>
    <w:qFormat/>
    <w:rsid w:val="006E634B"/>
    <w:pPr>
      <w:suppressLineNumbers/>
      <w:spacing w:before="120" w:after="120"/>
    </w:pPr>
    <w:rPr>
      <w:i/>
      <w:iCs/>
    </w:rPr>
  </w:style>
  <w:style w:type="paragraph" w:customStyle="1" w:styleId="ndice">
    <w:name w:val="Índice"/>
    <w:basedOn w:val="Normal"/>
    <w:uiPriority w:val="99"/>
    <w:rsid w:val="006E634B"/>
    <w:pPr>
      <w:suppressLineNumbers/>
    </w:pPr>
  </w:style>
  <w:style w:type="paragraph" w:styleId="Footer">
    <w:name w:val="footer"/>
    <w:basedOn w:val="Normal"/>
    <w:link w:val="FooterChar"/>
    <w:uiPriority w:val="99"/>
    <w:rsid w:val="004A6EBF"/>
    <w:pPr>
      <w:tabs>
        <w:tab w:val="center" w:pos="4252"/>
        <w:tab w:val="right" w:pos="8504"/>
      </w:tabs>
    </w:pPr>
  </w:style>
  <w:style w:type="character" w:customStyle="1" w:styleId="FooterChar">
    <w:name w:val="Footer Char"/>
    <w:basedOn w:val="DefaultParagraphFont"/>
    <w:link w:val="Footer"/>
    <w:uiPriority w:val="99"/>
    <w:semiHidden/>
    <w:locked/>
    <w:rPr>
      <w:rFonts w:cs="Mangal"/>
      <w:kern w:val="2"/>
      <w:sz w:val="21"/>
      <w:szCs w:val="21"/>
      <w:lang w:eastAsia="zh-CN" w:bidi="hi-IN"/>
    </w:rPr>
  </w:style>
  <w:style w:type="character" w:styleId="PageNumber">
    <w:name w:val="page number"/>
    <w:basedOn w:val="DefaultParagraphFont"/>
    <w:uiPriority w:val="99"/>
    <w:rsid w:val="004A6EBF"/>
    <w:rPr>
      <w:rFonts w:cs="Times New Roman"/>
    </w:rPr>
  </w:style>
</w:styles>
</file>

<file path=word/webSettings.xml><?xml version="1.0" encoding="utf-8"?>
<w:webSettings xmlns:r="http://schemas.openxmlformats.org/officeDocument/2006/relationships" xmlns:w="http://schemas.openxmlformats.org/wordprocessingml/2006/main">
  <w:divs>
    <w:div w:id="1184827557">
      <w:marLeft w:val="0"/>
      <w:marRight w:val="0"/>
      <w:marTop w:val="0"/>
      <w:marBottom w:val="0"/>
      <w:divBdr>
        <w:top w:val="none" w:sz="0" w:space="0" w:color="auto"/>
        <w:left w:val="none" w:sz="0" w:space="0" w:color="auto"/>
        <w:bottom w:val="none" w:sz="0" w:space="0" w:color="auto"/>
        <w:right w:val="none" w:sz="0" w:space="0" w:color="auto"/>
      </w:divBdr>
      <w:divsChild>
        <w:div w:id="1184827558">
          <w:marLeft w:val="0"/>
          <w:marRight w:val="0"/>
          <w:marTop w:val="0"/>
          <w:marBottom w:val="0"/>
          <w:divBdr>
            <w:top w:val="none" w:sz="0" w:space="0" w:color="auto"/>
            <w:left w:val="none" w:sz="0" w:space="0" w:color="auto"/>
            <w:bottom w:val="none" w:sz="0" w:space="0" w:color="auto"/>
            <w:right w:val="none" w:sz="0" w:space="0" w:color="auto"/>
          </w:divBdr>
          <w:divsChild>
            <w:div w:id="1184827556">
              <w:marLeft w:val="0"/>
              <w:marRight w:val="0"/>
              <w:marTop w:val="0"/>
              <w:marBottom w:val="0"/>
              <w:divBdr>
                <w:top w:val="none" w:sz="0" w:space="0" w:color="auto"/>
                <w:left w:val="none" w:sz="0" w:space="0" w:color="auto"/>
                <w:bottom w:val="none" w:sz="0" w:space="0" w:color="auto"/>
                <w:right w:val="none" w:sz="0" w:space="0" w:color="auto"/>
              </w:divBdr>
              <w:divsChild>
                <w:div w:id="1184827548">
                  <w:marLeft w:val="0"/>
                  <w:marRight w:val="0"/>
                  <w:marTop w:val="0"/>
                  <w:marBottom w:val="0"/>
                  <w:divBdr>
                    <w:top w:val="none" w:sz="0" w:space="0" w:color="auto"/>
                    <w:left w:val="none" w:sz="0" w:space="0" w:color="auto"/>
                    <w:bottom w:val="none" w:sz="0" w:space="0" w:color="auto"/>
                    <w:right w:val="none" w:sz="0" w:space="0" w:color="auto"/>
                  </w:divBdr>
                  <w:divsChild>
                    <w:div w:id="1184827549">
                      <w:marLeft w:val="0"/>
                      <w:marRight w:val="0"/>
                      <w:marTop w:val="0"/>
                      <w:marBottom w:val="0"/>
                      <w:divBdr>
                        <w:top w:val="none" w:sz="0" w:space="0" w:color="auto"/>
                        <w:left w:val="none" w:sz="0" w:space="0" w:color="auto"/>
                        <w:bottom w:val="none" w:sz="0" w:space="0" w:color="auto"/>
                        <w:right w:val="none" w:sz="0" w:space="0" w:color="auto"/>
                      </w:divBdr>
                      <w:divsChild>
                        <w:div w:id="1184827555">
                          <w:marLeft w:val="0"/>
                          <w:marRight w:val="0"/>
                          <w:marTop w:val="0"/>
                          <w:marBottom w:val="0"/>
                          <w:divBdr>
                            <w:top w:val="none" w:sz="0" w:space="0" w:color="auto"/>
                            <w:left w:val="none" w:sz="0" w:space="0" w:color="auto"/>
                            <w:bottom w:val="none" w:sz="0" w:space="0" w:color="auto"/>
                            <w:right w:val="none" w:sz="0" w:space="0" w:color="auto"/>
                          </w:divBdr>
                          <w:divsChild>
                            <w:div w:id="1184827550">
                              <w:marLeft w:val="0"/>
                              <w:marRight w:val="0"/>
                              <w:marTop w:val="0"/>
                              <w:marBottom w:val="0"/>
                              <w:divBdr>
                                <w:top w:val="none" w:sz="0" w:space="0" w:color="auto"/>
                                <w:left w:val="none" w:sz="0" w:space="0" w:color="auto"/>
                                <w:bottom w:val="none" w:sz="0" w:space="0" w:color="auto"/>
                                <w:right w:val="none" w:sz="0" w:space="0" w:color="auto"/>
                              </w:divBdr>
                              <w:divsChild>
                                <w:div w:id="1184827559">
                                  <w:marLeft w:val="0"/>
                                  <w:marRight w:val="0"/>
                                  <w:marTop w:val="0"/>
                                  <w:marBottom w:val="0"/>
                                  <w:divBdr>
                                    <w:top w:val="none" w:sz="0" w:space="0" w:color="auto"/>
                                    <w:left w:val="none" w:sz="0" w:space="0" w:color="auto"/>
                                    <w:bottom w:val="none" w:sz="0" w:space="0" w:color="auto"/>
                                    <w:right w:val="none" w:sz="0" w:space="0" w:color="auto"/>
                                  </w:divBdr>
                                  <w:divsChild>
                                    <w:div w:id="1184827551">
                                      <w:marLeft w:val="0"/>
                                      <w:marRight w:val="0"/>
                                      <w:marTop w:val="0"/>
                                      <w:marBottom w:val="0"/>
                                      <w:divBdr>
                                        <w:top w:val="none" w:sz="0" w:space="0" w:color="auto"/>
                                        <w:left w:val="none" w:sz="0" w:space="0" w:color="auto"/>
                                        <w:bottom w:val="none" w:sz="0" w:space="0" w:color="auto"/>
                                        <w:right w:val="none" w:sz="0" w:space="0" w:color="auto"/>
                                      </w:divBdr>
                                    </w:div>
                                    <w:div w:id="1184827552">
                                      <w:marLeft w:val="0"/>
                                      <w:marRight w:val="0"/>
                                      <w:marTop w:val="0"/>
                                      <w:marBottom w:val="0"/>
                                      <w:divBdr>
                                        <w:top w:val="none" w:sz="0" w:space="0" w:color="auto"/>
                                        <w:left w:val="none" w:sz="0" w:space="0" w:color="auto"/>
                                        <w:bottom w:val="none" w:sz="0" w:space="0" w:color="auto"/>
                                        <w:right w:val="none" w:sz="0" w:space="0" w:color="auto"/>
                                      </w:divBdr>
                                    </w:div>
                                    <w:div w:id="1184827553">
                                      <w:marLeft w:val="0"/>
                                      <w:marRight w:val="0"/>
                                      <w:marTop w:val="0"/>
                                      <w:marBottom w:val="0"/>
                                      <w:divBdr>
                                        <w:top w:val="none" w:sz="0" w:space="0" w:color="auto"/>
                                        <w:left w:val="none" w:sz="0" w:space="0" w:color="auto"/>
                                        <w:bottom w:val="none" w:sz="0" w:space="0" w:color="auto"/>
                                        <w:right w:val="none" w:sz="0" w:space="0" w:color="auto"/>
                                      </w:divBdr>
                                    </w:div>
                                    <w:div w:id="118482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lighteninglife.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marcela.borean@gmai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lighteninglif.samcart.com/products/gps-2026-progra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nlighteninglif.samcart.com/products/gps-2026-program" TargetMode="External"/><Relationship Id="rId4" Type="http://schemas.openxmlformats.org/officeDocument/2006/relationships/webSettings" Target="webSettings.xml"/><Relationship Id="rId9" Type="http://schemas.openxmlformats.org/officeDocument/2006/relationships/hyperlink" Target="https://enlighteninglif.samcart.com/products/gps-2026-progra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5</Pages>
  <Words>2333</Words>
  <Characters>12833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FELIZ AÑO NUEVO 2024</dc:title>
  <dc:subject/>
  <dc:creator/>
  <cp:keywords/>
  <dc:description/>
  <cp:lastModifiedBy>gwartel@hotmail.com</cp:lastModifiedBy>
  <cp:revision>3</cp:revision>
  <dcterms:created xsi:type="dcterms:W3CDTF">2026-01-18T20:35:00Z</dcterms:created>
  <dcterms:modified xsi:type="dcterms:W3CDTF">2026-01-18T20:47:00Z</dcterms:modified>
</cp:coreProperties>
</file>