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383" w:rsidRPr="00BC2674" w:rsidRDefault="002D6383" w:rsidP="00304D9C">
      <w:pPr>
        <w:pStyle w:val="NoSpacing"/>
        <w:jc w:val="center"/>
        <w:rPr>
          <w:rFonts w:ascii="Arial" w:hAnsi="Arial" w:cs="Arial"/>
          <w:b/>
          <w:sz w:val="20"/>
          <w:szCs w:val="20"/>
          <w:lang w:val="es-AR"/>
        </w:rPr>
      </w:pPr>
      <w:r w:rsidRPr="00CC796F">
        <w:rPr>
          <w:rFonts w:ascii="Trebuchet MS" w:hAnsi="Trebuchet MS"/>
          <w:b/>
          <w:bCs/>
          <w:smallCaps/>
          <w:shadow/>
          <w:color w:val="000000"/>
          <w:sz w:val="36"/>
          <w:szCs w:val="36"/>
        </w:rPr>
        <w:t>Ante la Hermandad Femenina Lemuri</w:t>
      </w:r>
      <w:r>
        <w:rPr>
          <w:rFonts w:ascii="Trebuchet MS" w:hAnsi="Trebuchet MS"/>
          <w:b/>
          <w:bCs/>
          <w:smallCaps/>
          <w:shadow/>
          <w:color w:val="000000"/>
          <w:sz w:val="36"/>
          <w:szCs w:val="36"/>
        </w:rPr>
        <w:t>ana</w:t>
      </w:r>
      <w:r>
        <w:rPr>
          <w:rFonts w:ascii="Trebuchet MS" w:hAnsi="Trebuchet MS"/>
          <w:b/>
          <w:smallCaps/>
          <w:shadow/>
          <w:sz w:val="36"/>
          <w:szCs w:val="36"/>
          <w:lang w:val="es-AR"/>
        </w:rPr>
        <w:t xml:space="preserve"> (19)</w:t>
      </w:r>
      <w:r>
        <w:rPr>
          <w:rFonts w:ascii="Trebuchet MS" w:hAnsi="Trebuchet MS"/>
          <w:b/>
          <w:smallCaps/>
          <w:shadow/>
          <w:sz w:val="36"/>
          <w:szCs w:val="36"/>
          <w:lang w:val="es-AR"/>
        </w:rPr>
        <w:br/>
      </w:r>
      <w:r w:rsidRPr="00BC2674">
        <w:rPr>
          <w:rFonts w:ascii="Arial" w:hAnsi="Arial" w:cs="Arial"/>
          <w:b/>
          <w:sz w:val="20"/>
          <w:szCs w:val="20"/>
          <w:lang w:val="es-AR"/>
        </w:rPr>
        <w:t>Canalización en vivo de Kryon por Lee Carroll</w:t>
      </w:r>
    </w:p>
    <w:p w:rsidR="002D6383" w:rsidRPr="00E84B5E" w:rsidRDefault="002D6383" w:rsidP="00E84B5E">
      <w:pPr>
        <w:pStyle w:val="NoSpacing"/>
        <w:jc w:val="center"/>
        <w:rPr>
          <w:rFonts w:ascii="Arial" w:hAnsi="Arial" w:cs="Arial"/>
          <w:b/>
          <w:kern w:val="36"/>
          <w:sz w:val="20"/>
          <w:szCs w:val="20"/>
          <w:lang w:val="es-ES"/>
        </w:rPr>
      </w:pPr>
      <w:smartTag w:uri="urn:schemas-microsoft-com:office:smarttags" w:element="place">
        <w:smartTag w:uri="urn:schemas-microsoft-com:office:smarttags" w:element="City">
          <w:r>
            <w:rPr>
              <w:b/>
              <w:bCs/>
              <w:color w:val="000000"/>
            </w:rPr>
            <w:t>Ottawa</w:t>
          </w:r>
        </w:smartTag>
        <w:r>
          <w:rPr>
            <w:b/>
            <w:bCs/>
            <w:color w:val="000000"/>
          </w:rPr>
          <w:t xml:space="preserve">, </w:t>
        </w:r>
        <w:smartTag w:uri="urn:schemas-microsoft-com:office:smarttags" w:element="country-region">
          <w:r>
            <w:rPr>
              <w:b/>
              <w:bCs/>
              <w:color w:val="000000"/>
            </w:rPr>
            <w:t>Canada</w:t>
          </w:r>
        </w:smartTag>
      </w:smartTag>
      <w:r>
        <w:rPr>
          <w:b/>
          <w:bCs/>
          <w:color w:val="000000"/>
        </w:rPr>
        <w:t xml:space="preserve"> - </w:t>
      </w:r>
      <w:r>
        <w:rPr>
          <w:rFonts w:ascii="Arial" w:hAnsi="Arial" w:cs="Arial"/>
          <w:b/>
          <w:kern w:val="36"/>
          <w:sz w:val="20"/>
          <w:szCs w:val="20"/>
          <w:lang w:val="es-ES"/>
        </w:rPr>
        <w:t>24 de Abril</w:t>
      </w:r>
      <w:r w:rsidRPr="00E84B5E">
        <w:rPr>
          <w:rFonts w:ascii="Arial" w:hAnsi="Arial" w:cs="Arial"/>
          <w:b/>
          <w:kern w:val="36"/>
          <w:sz w:val="20"/>
          <w:szCs w:val="20"/>
          <w:lang w:val="es-ES"/>
        </w:rPr>
        <w:t xml:space="preserve"> de 2016</w:t>
      </w:r>
    </w:p>
    <w:p w:rsidR="002D6383" w:rsidRPr="00E84B5E" w:rsidRDefault="002D6383" w:rsidP="00E84B5E">
      <w:pPr>
        <w:pStyle w:val="NoSpacing"/>
        <w:jc w:val="center"/>
        <w:rPr>
          <w:rFonts w:ascii="Arial" w:hAnsi="Arial" w:cs="Arial"/>
          <w:kern w:val="36"/>
          <w:sz w:val="20"/>
          <w:szCs w:val="20"/>
          <w:lang w:val="es-ES"/>
        </w:rP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2D6383" w:rsidRDefault="002D6383" w:rsidP="00E84B5E">
      <w:pPr>
        <w:pStyle w:val="NoSpacing"/>
        <w:rPr>
          <w:rFonts w:ascii="Arial" w:hAnsi="Arial" w:cs="Arial"/>
          <w:sz w:val="20"/>
          <w:szCs w:val="20"/>
          <w:lang w:val="es-ES"/>
        </w:rPr>
      </w:pPr>
    </w:p>
    <w:p w:rsidR="002D6383" w:rsidRDefault="002D6383" w:rsidP="00E84B5E">
      <w:pPr>
        <w:pStyle w:val="NoSpacing"/>
        <w:rPr>
          <w:rFonts w:ascii="Arial" w:hAnsi="Arial" w:cs="Arial"/>
          <w:sz w:val="20"/>
          <w:szCs w:val="20"/>
          <w:lang w:val="es-ES"/>
        </w:rPr>
      </w:pPr>
    </w:p>
    <w:p w:rsidR="002D6383" w:rsidRDefault="002D6383" w:rsidP="00E84B5E">
      <w:pPr>
        <w:pStyle w:val="NoSpacing"/>
        <w:rPr>
          <w:rFonts w:ascii="Arial" w:hAnsi="Arial" w:cs="Arial"/>
          <w:sz w:val="20"/>
          <w:szCs w:val="20"/>
          <w:lang w:val="es-ES"/>
        </w:rPr>
      </w:pPr>
    </w:p>
    <w:p w:rsidR="002D6383" w:rsidRPr="003643AA" w:rsidRDefault="002D6383" w:rsidP="003643AA">
      <w:pPr>
        <w:jc w:val="both"/>
        <w:rPr>
          <w:rFonts w:ascii="Arial" w:hAnsi="Arial" w:cs="Arial"/>
          <w:sz w:val="20"/>
          <w:szCs w:val="20"/>
        </w:rPr>
      </w:pPr>
      <w:r w:rsidRPr="003643AA">
        <w:rPr>
          <w:rFonts w:ascii="Arial" w:hAnsi="Arial" w:cs="Arial"/>
          <w:sz w:val="20"/>
          <w:szCs w:val="20"/>
        </w:rPr>
        <w:t xml:space="preserve">Saludos, queridas, Yo Soy Kryon del Servicio Magnético. </w:t>
      </w:r>
    </w:p>
    <w:p w:rsidR="002D6383" w:rsidRPr="00CC796F" w:rsidRDefault="002D6383" w:rsidP="00CC796F">
      <w:pPr>
        <w:spacing w:after="240"/>
        <w:jc w:val="both"/>
        <w:rPr>
          <w:rFonts w:ascii="Arial" w:hAnsi="Arial" w:cs="Arial"/>
          <w:sz w:val="20"/>
          <w:szCs w:val="20"/>
        </w:rPr>
      </w:pPr>
      <w:r w:rsidRPr="00CC796F">
        <w:rPr>
          <w:rFonts w:ascii="Arial" w:hAnsi="Arial" w:cs="Arial"/>
          <w:sz w:val="20"/>
          <w:szCs w:val="20"/>
        </w:rPr>
        <w:t>Mi socio se hace a un lado plenamente, y debe quedarse allí, en homenaje al género de la reunión, del akash, y de lo que realmente se trata.  Cualquiera sea la percepción de ustedes sobre Lemuria, probablemente está equivocada (</w:t>
      </w:r>
      <w:r w:rsidRPr="00CC796F">
        <w:rPr>
          <w:rFonts w:ascii="Arial" w:hAnsi="Arial" w:cs="Arial"/>
          <w:i/>
          <w:sz w:val="20"/>
          <w:szCs w:val="20"/>
        </w:rPr>
        <w:t>se ríe</w:t>
      </w:r>
      <w:r w:rsidRPr="00CC796F">
        <w:rPr>
          <w:rFonts w:ascii="Arial" w:hAnsi="Arial" w:cs="Arial"/>
          <w:sz w:val="20"/>
          <w:szCs w:val="20"/>
        </w:rPr>
        <w:t xml:space="preserve">).  Es la sociedad inicial de la humanidad, y no es la única; es una de ellas.  Y es sencilla; el lenguaje es sencillo, hay pocas letras y pocas vocales; es simple. Y sin embargo, arregladas de cierto modo, se podía decir todo lo que se quería decir. </w:t>
      </w:r>
    </w:p>
    <w:p w:rsidR="002D6383" w:rsidRPr="00CC796F" w:rsidRDefault="002D6383" w:rsidP="00CC796F">
      <w:pPr>
        <w:spacing w:after="240"/>
        <w:jc w:val="both"/>
        <w:rPr>
          <w:rFonts w:ascii="Arial" w:hAnsi="Arial" w:cs="Arial"/>
          <w:sz w:val="20"/>
          <w:szCs w:val="20"/>
        </w:rPr>
      </w:pPr>
      <w:r w:rsidRPr="00CC796F">
        <w:rPr>
          <w:rFonts w:ascii="Arial" w:hAnsi="Arial" w:cs="Arial"/>
          <w:sz w:val="20"/>
          <w:szCs w:val="20"/>
        </w:rPr>
        <w:t xml:space="preserve">La sociedad misma no era elegante, pero verdaderamente tenía un alto nivel de pensamiento y espiritualidad. Realmente es difícil relatarles lo que ustedes hacían, y aunque hace tiempo que estamos haciendo estas reuniones, no les he dado todas las ceremonias - lo haré - ni todo lo que allí había.  Pero no necesariamente quiero repasar todo, ya que ustedes pueden enterarse en los mensajes previos.  Quiero seguir adelante. </w:t>
      </w:r>
    </w:p>
    <w:p w:rsidR="002D6383" w:rsidRPr="00CC796F" w:rsidRDefault="002D6383" w:rsidP="00CC796F">
      <w:pPr>
        <w:spacing w:after="240"/>
        <w:jc w:val="both"/>
        <w:rPr>
          <w:rFonts w:ascii="Arial" w:hAnsi="Arial" w:cs="Arial"/>
          <w:sz w:val="20"/>
          <w:szCs w:val="20"/>
        </w:rPr>
      </w:pPr>
      <w:r w:rsidRPr="00CC796F">
        <w:rPr>
          <w:rFonts w:ascii="Arial" w:hAnsi="Arial" w:cs="Arial"/>
          <w:sz w:val="20"/>
          <w:szCs w:val="20"/>
        </w:rPr>
        <w:t xml:space="preserve">Pueden preguntarle a Melli-ha, porque ella sabe muchas cosas que he canalizado, y puede sentirlas.  El akash humano es distinto de lo que piensan.  Muchas de ustedes están aquí porque recuerdan algunas cosas - o les gustaría recordarlas.  No todas están conscientes de Lemuria, y sin embargo algo hay, incluso en ese nombre, que parece sonar familiar, algo a nivel celular que ustedes tendrían les recuerda que hicieron su parte como mujeres en la historia de la humanidad.  Estamos hablando de la energía femenina que está aquí. Es una energía amable, hermosa, y esta es la energía que verdaderamente se reverenciaba en Lemuria; estaba en equilibrio con los hombres, como ya les dije antes. </w:t>
      </w:r>
    </w:p>
    <w:p w:rsidR="002D6383" w:rsidRPr="00CC796F" w:rsidRDefault="002D6383" w:rsidP="00CC796F">
      <w:pPr>
        <w:spacing w:after="240"/>
        <w:jc w:val="both"/>
        <w:rPr>
          <w:rFonts w:ascii="Arial" w:hAnsi="Arial" w:cs="Arial"/>
          <w:sz w:val="20"/>
          <w:szCs w:val="20"/>
        </w:rPr>
      </w:pPr>
      <w:r w:rsidRPr="00CC796F">
        <w:rPr>
          <w:rFonts w:ascii="Arial" w:hAnsi="Arial" w:cs="Arial"/>
          <w:sz w:val="20"/>
          <w:szCs w:val="20"/>
        </w:rPr>
        <w:t>Ahora bien; ustedes podrían preguntarse qué hacían en Lemuria; permítanme contarles qué hacían.  Hacían ceremonias, y luego, cuando habían terminado, hacían - ¡ceremonias!  Esto es muy común en las culturas simples; había ceremonias para todo.  Si quieren tener prueba de esto, miren a los indígenas, incluso hoy, y pueden sentarse con ellos todo un día y descubrirán que hacen ceremonias.  Ceremonias en cuanto a todo lo que ellos perciben que tiene energía.  La única cosa que faltaba eran ceremonias para los ancestros; verán, ellos no tenían ancestros (</w:t>
      </w:r>
      <w:r w:rsidRPr="00CC796F">
        <w:rPr>
          <w:rFonts w:ascii="Arial" w:hAnsi="Arial" w:cs="Arial"/>
          <w:i/>
          <w:sz w:val="20"/>
          <w:szCs w:val="20"/>
        </w:rPr>
        <w:t>se ríe</w:t>
      </w:r>
      <w:r w:rsidRPr="00CC796F">
        <w:rPr>
          <w:rFonts w:ascii="Arial" w:hAnsi="Arial" w:cs="Arial"/>
          <w:sz w:val="20"/>
          <w:szCs w:val="20"/>
        </w:rPr>
        <w:t xml:space="preserve">). Pero para todas las otras energías del planeta, tenían ceremonias.  Y eso se relacionaba con el clima, y se relacionaba con la pesca.  Podían ser en agradecimiento a Gaia.  Podían ser para una vida más larga, podían ser para la salud.  Era muy, muy común que ustedes hicieran ceremonias.  De modo que quiero contarles sobre una que nunca mencionamos antes. La razón por la que me gustaría sugerir esta, es que puede que algún día descubras que te gustaría revivirla, Melli-ha, y esta no es solo para mujeres.  </w:t>
      </w:r>
    </w:p>
    <w:p w:rsidR="002D6383" w:rsidRPr="00CC796F" w:rsidRDefault="002D6383" w:rsidP="00CC796F">
      <w:pPr>
        <w:spacing w:after="240"/>
        <w:jc w:val="both"/>
        <w:rPr>
          <w:rFonts w:ascii="Arial" w:hAnsi="Arial" w:cs="Arial"/>
          <w:sz w:val="20"/>
          <w:szCs w:val="20"/>
        </w:rPr>
      </w:pPr>
      <w:r w:rsidRPr="00CC796F">
        <w:rPr>
          <w:rFonts w:ascii="Arial" w:hAnsi="Arial" w:cs="Arial"/>
          <w:sz w:val="20"/>
          <w:szCs w:val="20"/>
        </w:rPr>
        <w:t xml:space="preserve">En lengua lemuriana había una palabra que usaban, y que era bastante larga, que se traduciría en lo que ustedes ahora llaman "transferencia".  Y eso realmente, verdaderamente, aludía a la capacidad de mover la energía de un lugar a otro, pero en el caso de esta ceremonia que ustedes hacían, la hacían con los hombres. Era una transferencia de energías tanto masculinas como femeninas en una ceremonia que tenían, en que la tradición decía que si la hacían durante suficiente tiempo ustedes transferían sabiduría y conocimiento a otra persona. </w:t>
      </w:r>
    </w:p>
    <w:p w:rsidR="002D6383" w:rsidRPr="00CC796F" w:rsidRDefault="002D6383" w:rsidP="00CC796F">
      <w:pPr>
        <w:spacing w:after="240"/>
        <w:jc w:val="both"/>
        <w:rPr>
          <w:rFonts w:ascii="Arial" w:hAnsi="Arial" w:cs="Arial"/>
          <w:sz w:val="20"/>
          <w:szCs w:val="20"/>
        </w:rPr>
      </w:pPr>
      <w:r w:rsidRPr="00CC796F">
        <w:rPr>
          <w:rFonts w:ascii="Arial" w:hAnsi="Arial" w:cs="Arial"/>
          <w:sz w:val="20"/>
          <w:szCs w:val="20"/>
        </w:rPr>
        <w:t>Ustedes formaban un círculo; muchas de las mujeres de cierta edad, no todas - las mayores - se colocaban en el círculo mirando hacia afuera.  Por cada mujer había un hombre.  Se honraba a los hombres de mayor edad de la aldea para ser los privilegiados en pararse fuera del círculo,  enfrentando a las mujeres que estaban en el círculo interior enfrentándolos a ellos.  Así, se formaba un círculo de mujeres mirando hacia afuera y un círculo de hombres a su alrededor mirando hacia adentro, cara a cara, parados muy cerca uno de otro.</w:t>
      </w:r>
    </w:p>
    <w:p w:rsidR="002D6383" w:rsidRPr="00CC796F" w:rsidRDefault="002D6383" w:rsidP="00CC796F">
      <w:pPr>
        <w:spacing w:after="240"/>
        <w:jc w:val="both"/>
        <w:rPr>
          <w:rFonts w:ascii="Arial" w:hAnsi="Arial" w:cs="Arial"/>
          <w:sz w:val="20"/>
          <w:szCs w:val="20"/>
        </w:rPr>
      </w:pPr>
      <w:r w:rsidRPr="00CC796F">
        <w:rPr>
          <w:rFonts w:ascii="Arial" w:hAnsi="Arial" w:cs="Arial"/>
          <w:sz w:val="20"/>
          <w:szCs w:val="20"/>
        </w:rPr>
        <w:t>La ceremonia tenía una conductora, y la mujer que conducía no tenía un compañero para la transferencia. Solía ser Melli-ha que, de paso diré, no tenía compañero.  Esto también es muy común en las energías chamánicas en todas partes en el planeta, y especialmente en esa época: los compañeros eran una distracción.  Ella conducía este círculo, y era distinto de lo que ustedes piensan.  Había lo que ustedes ahora llaman una meditación, pero no era realmente una meditación en absoluto. Era un recuerdo, basado en la energía lemuriana, que les habían dado los pleyadianos.  Era un recordatorio de la enseñanza de la tierra.  Y entonces ustedes tomaban las manos de los hombres que estaban frente a ustedes.  Los conocían a todos, por supuesto, porque eran parte de la aldea.  Los hombres tomaban las manos de ustedes y ustedes las de ellos, y se miraban uno al otro a los ojos para la transferencia.</w:t>
      </w:r>
    </w:p>
    <w:p w:rsidR="002D6383" w:rsidRPr="00CC796F" w:rsidRDefault="002D6383" w:rsidP="00CC796F">
      <w:pPr>
        <w:spacing w:after="240"/>
        <w:jc w:val="both"/>
        <w:rPr>
          <w:rFonts w:ascii="Arial" w:hAnsi="Arial" w:cs="Arial"/>
          <w:sz w:val="20"/>
          <w:szCs w:val="20"/>
        </w:rPr>
      </w:pPr>
      <w:r w:rsidRPr="00CC796F">
        <w:rPr>
          <w:rFonts w:ascii="Arial" w:hAnsi="Arial" w:cs="Arial"/>
          <w:sz w:val="20"/>
          <w:szCs w:val="20"/>
        </w:rPr>
        <w:t>Ahora bien: la tradición, la idea, era que la sabiduría que ustedes tenían podía ser de alguna manera transferida a ellos.  Y esa sabiduría que ellos tenían, que era distinta porque eran hombres, se transfería a ustedes.  Era casi una meditación con los ojos abiertos, porque se miraban fijamente a los ojos.</w:t>
      </w:r>
    </w:p>
    <w:p w:rsidR="002D6383" w:rsidRPr="00CC796F" w:rsidRDefault="002D6383" w:rsidP="00CC796F">
      <w:pPr>
        <w:spacing w:after="240"/>
        <w:jc w:val="both"/>
        <w:rPr>
          <w:rFonts w:ascii="Arial" w:hAnsi="Arial" w:cs="Arial"/>
          <w:sz w:val="20"/>
          <w:szCs w:val="20"/>
        </w:rPr>
      </w:pPr>
      <w:r w:rsidRPr="00CC796F">
        <w:rPr>
          <w:rFonts w:ascii="Arial" w:hAnsi="Arial" w:cs="Arial"/>
          <w:sz w:val="20"/>
          <w:szCs w:val="20"/>
        </w:rPr>
        <w:t>En Lemuria había un tipo de planta específica que se quemaba muy rápido.  La llamaban quemador rápido.  Ustedes conseguían varitas de un tamaño específico, y había un montículo central con una varilla, y se quemaba hasta que se extinguiera el fuego; luego todos los hombres soltaban las manos de ustedes y se movían hacia la derecha a otra mujer (</w:t>
      </w:r>
      <w:r w:rsidRPr="00CC796F">
        <w:rPr>
          <w:rFonts w:ascii="Arial" w:hAnsi="Arial" w:cs="Arial"/>
          <w:i/>
          <w:sz w:val="20"/>
          <w:szCs w:val="20"/>
        </w:rPr>
        <w:t>se ríe</w:t>
      </w:r>
      <w:r w:rsidRPr="00CC796F">
        <w:rPr>
          <w:rFonts w:ascii="Arial" w:hAnsi="Arial" w:cs="Arial"/>
          <w:sz w:val="20"/>
          <w:szCs w:val="20"/>
        </w:rPr>
        <w:t>).  Se ponía otra varilla, se prendía, y cuando ésta se apagaba, todos los hombres se movían una mujer hacia la derecha.</w:t>
      </w:r>
    </w:p>
    <w:p w:rsidR="002D6383" w:rsidRPr="00CC796F" w:rsidRDefault="002D6383" w:rsidP="00CC796F">
      <w:pPr>
        <w:spacing w:after="240"/>
        <w:jc w:val="both"/>
        <w:rPr>
          <w:rFonts w:ascii="Arial" w:hAnsi="Arial" w:cs="Arial"/>
          <w:sz w:val="20"/>
          <w:szCs w:val="20"/>
        </w:rPr>
      </w:pPr>
      <w:r w:rsidRPr="00CC796F">
        <w:rPr>
          <w:rFonts w:ascii="Arial" w:hAnsi="Arial" w:cs="Arial"/>
          <w:sz w:val="20"/>
          <w:szCs w:val="20"/>
        </w:rPr>
        <w:t>Según fuera la cantidad de hombres y mujeres, esto determinaba el tiempo que duraba la ceremonia.  Miren ustedes lo que estaban haciendo.  Era un homenaje, un homenaje pleno a la sabiduría de ambos géneros, compartida con todos.  Los mayores tenían más, entonces así era también la tradición.  Un círculo de sabiduría que involucraba tanto a hombres como a mujeres.  Déjenme decirles algo: todos lo sentían. ¡Todos lo sentían!</w:t>
      </w:r>
    </w:p>
    <w:p w:rsidR="002D6383" w:rsidRPr="00CC796F" w:rsidRDefault="002D6383" w:rsidP="00CC796F">
      <w:pPr>
        <w:spacing w:after="240"/>
        <w:jc w:val="both"/>
        <w:rPr>
          <w:rFonts w:ascii="Arial" w:hAnsi="Arial" w:cs="Arial"/>
          <w:sz w:val="20"/>
          <w:szCs w:val="20"/>
        </w:rPr>
      </w:pPr>
      <w:r w:rsidRPr="00CC796F">
        <w:rPr>
          <w:rFonts w:ascii="Arial" w:hAnsi="Arial" w:cs="Arial"/>
          <w:sz w:val="20"/>
          <w:szCs w:val="20"/>
        </w:rPr>
        <w:t>Los hombres lo disfrutaban porque era su conexión espiritual.  Las mujeres lo disfrutaban porque tenían la capacidad de experimentar lo que los hombres tenían y que era en honor de ellas.  Era especial. No se hacía muy a menudo,  pero cuando se hacía, todo el resto de la aldea lo presenciaba.  Al terminar, cuando todas las mujeres habían compartido con los hombres que allí estaban, y se habían mirado a los ojos, entonces soltaban sus manos, y los hombres se daban vuelta y miraban a la aldea, de modo que ahora todos miraban hacia afuera a quienes observaban, y todos se paraban y aplaudían (</w:t>
      </w:r>
      <w:r w:rsidRPr="00CC796F">
        <w:rPr>
          <w:rFonts w:ascii="Arial" w:hAnsi="Arial" w:cs="Arial"/>
          <w:i/>
          <w:sz w:val="20"/>
          <w:szCs w:val="20"/>
        </w:rPr>
        <w:t>se ríe</w:t>
      </w:r>
      <w:r w:rsidRPr="00CC796F">
        <w:rPr>
          <w:rFonts w:ascii="Arial" w:hAnsi="Arial" w:cs="Arial"/>
          <w:sz w:val="20"/>
          <w:szCs w:val="20"/>
        </w:rPr>
        <w:t>).</w:t>
      </w:r>
    </w:p>
    <w:p w:rsidR="002D6383" w:rsidRPr="00CC796F" w:rsidRDefault="002D6383" w:rsidP="00CC796F">
      <w:pPr>
        <w:spacing w:after="240"/>
        <w:jc w:val="both"/>
        <w:rPr>
          <w:rFonts w:ascii="Arial" w:hAnsi="Arial" w:cs="Arial"/>
          <w:sz w:val="20"/>
          <w:szCs w:val="20"/>
        </w:rPr>
      </w:pPr>
      <w:r w:rsidRPr="00CC796F">
        <w:rPr>
          <w:rFonts w:ascii="Arial" w:hAnsi="Arial" w:cs="Arial"/>
          <w:sz w:val="20"/>
          <w:szCs w:val="20"/>
        </w:rPr>
        <w:t>Simplemente una de las muchas cosas que ustedes hacían, tan distintas de hoy.  Era un homenaje al género; no era solo de las mujeres, pero honraba a las mujeres por lo que ellas hacían.</w:t>
      </w:r>
    </w:p>
    <w:p w:rsidR="002D6383" w:rsidRPr="00CC796F" w:rsidRDefault="002D6383" w:rsidP="00CC796F">
      <w:pPr>
        <w:spacing w:after="240"/>
        <w:jc w:val="both"/>
        <w:rPr>
          <w:rFonts w:ascii="Arial" w:hAnsi="Arial" w:cs="Arial"/>
          <w:sz w:val="20"/>
          <w:szCs w:val="20"/>
        </w:rPr>
      </w:pPr>
      <w:r w:rsidRPr="00CC796F">
        <w:rPr>
          <w:rFonts w:ascii="Arial" w:hAnsi="Arial" w:cs="Arial"/>
          <w:sz w:val="20"/>
          <w:szCs w:val="20"/>
        </w:rPr>
        <w:t xml:space="preserve">Estoy seguro de que habrá más, pero esto es todo por ahora.  Que comience la reunión. </w:t>
      </w:r>
    </w:p>
    <w:p w:rsidR="002D6383" w:rsidRPr="00E84B5E" w:rsidRDefault="002D6383" w:rsidP="00304D9C">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2D6383" w:rsidRPr="006D7055" w:rsidRDefault="002D6383"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2D6383" w:rsidRPr="00E84B5E" w:rsidRDefault="002D6383" w:rsidP="00E84B5E">
      <w:pPr>
        <w:pStyle w:val="NoSpacing"/>
        <w:rPr>
          <w:rFonts w:ascii="Arial" w:hAnsi="Arial" w:cs="Arial"/>
          <w:sz w:val="20"/>
          <w:szCs w:val="20"/>
          <w:lang w:val="es-AR"/>
        </w:rPr>
      </w:pPr>
    </w:p>
    <w:p w:rsidR="002D6383" w:rsidRDefault="002D6383" w:rsidP="00CC796F">
      <w:pPr>
        <w:spacing w:after="0"/>
        <w:jc w:val="center"/>
      </w:pPr>
      <w:r w:rsidRPr="00E84B5E">
        <w:rPr>
          <w:rFonts w:ascii="Arial" w:hAnsi="Arial" w:cs="Arial"/>
          <w:sz w:val="20"/>
          <w:szCs w:val="20"/>
        </w:rPr>
        <w:t>© Lee Carroll</w:t>
      </w:r>
      <w:r>
        <w:rPr>
          <w:rFonts w:ascii="Arial" w:hAnsi="Arial" w:cs="Arial"/>
          <w:sz w:val="20"/>
          <w:szCs w:val="20"/>
        </w:rPr>
        <w:t xml:space="preserve"> </w:t>
      </w:r>
      <w:hyperlink r:id="rId7" w:history="1">
        <w:r w:rsidRPr="00285471">
          <w:rPr>
            <w:rStyle w:val="Hyperlink"/>
          </w:rPr>
          <w:t>http://amberwolfphd.com/wp-content/uploads/2014/03/Ottawa-SISTERHOOD-16.mp3</w:t>
        </w:r>
      </w:hyperlink>
    </w:p>
    <w:p w:rsidR="002D6383" w:rsidRPr="00F56D4A" w:rsidRDefault="002D6383" w:rsidP="00F56D4A">
      <w:pPr>
        <w:spacing w:after="0"/>
        <w:jc w:val="center"/>
      </w:pPr>
    </w:p>
    <w:p w:rsidR="002D6383" w:rsidRPr="0063313D" w:rsidRDefault="002D6383" w:rsidP="0063313D">
      <w:pPr>
        <w:spacing w:after="0"/>
        <w:rPr>
          <w:rFonts w:ascii="Arial" w:hAnsi="Arial" w:cs="Arial"/>
          <w:sz w:val="20"/>
          <w:szCs w:val="20"/>
        </w:rPr>
      </w:pP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2D6383" w:rsidRDefault="002D6383" w:rsidP="0027003A">
      <w:pPr>
        <w:spacing w:after="0"/>
        <w:jc w:val="both"/>
        <w:rPr>
          <w:rFonts w:ascii="Arial" w:hAnsi="Arial" w:cs="Arial"/>
          <w:sz w:val="20"/>
          <w:szCs w:val="20"/>
        </w:rPr>
      </w:pPr>
    </w:p>
    <w:p w:rsidR="002D6383" w:rsidRPr="00BF504F" w:rsidRDefault="002D6383"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2D6383"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383" w:rsidRDefault="002D6383">
      <w:r>
        <w:separator/>
      </w:r>
    </w:p>
  </w:endnote>
  <w:endnote w:type="continuationSeparator" w:id="0">
    <w:p w:rsidR="002D6383" w:rsidRDefault="002D63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383" w:rsidRDefault="002D6383"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6383" w:rsidRDefault="002D63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383" w:rsidRDefault="002D6383"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D6383" w:rsidRDefault="002D63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383" w:rsidRDefault="002D6383">
      <w:r>
        <w:separator/>
      </w:r>
    </w:p>
  </w:footnote>
  <w:footnote w:type="continuationSeparator" w:id="0">
    <w:p w:rsidR="002D6383" w:rsidRDefault="002D63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2238C"/>
    <w:rsid w:val="0003701F"/>
    <w:rsid w:val="000812BF"/>
    <w:rsid w:val="000C1DB3"/>
    <w:rsid w:val="000F1C8F"/>
    <w:rsid w:val="00102D3F"/>
    <w:rsid w:val="00105D54"/>
    <w:rsid w:val="001060DD"/>
    <w:rsid w:val="001115EB"/>
    <w:rsid w:val="0016490A"/>
    <w:rsid w:val="00197C1E"/>
    <w:rsid w:val="001B79FD"/>
    <w:rsid w:val="001E68C7"/>
    <w:rsid w:val="001F114E"/>
    <w:rsid w:val="0021652B"/>
    <w:rsid w:val="0027003A"/>
    <w:rsid w:val="0028180D"/>
    <w:rsid w:val="00285471"/>
    <w:rsid w:val="00293290"/>
    <w:rsid w:val="002B358C"/>
    <w:rsid w:val="002C35B8"/>
    <w:rsid w:val="002C5391"/>
    <w:rsid w:val="002D6383"/>
    <w:rsid w:val="002F7E4C"/>
    <w:rsid w:val="00304D9C"/>
    <w:rsid w:val="00306B43"/>
    <w:rsid w:val="00334956"/>
    <w:rsid w:val="00341E69"/>
    <w:rsid w:val="003420C0"/>
    <w:rsid w:val="003643AA"/>
    <w:rsid w:val="003A307D"/>
    <w:rsid w:val="003C701D"/>
    <w:rsid w:val="003D3012"/>
    <w:rsid w:val="003D43B9"/>
    <w:rsid w:val="003D74CE"/>
    <w:rsid w:val="003F0BE5"/>
    <w:rsid w:val="003F4DD6"/>
    <w:rsid w:val="003F4F11"/>
    <w:rsid w:val="004009A2"/>
    <w:rsid w:val="00412D37"/>
    <w:rsid w:val="00413B76"/>
    <w:rsid w:val="00435559"/>
    <w:rsid w:val="00440878"/>
    <w:rsid w:val="0044126D"/>
    <w:rsid w:val="0044785B"/>
    <w:rsid w:val="0047092A"/>
    <w:rsid w:val="004A41BB"/>
    <w:rsid w:val="004B5D56"/>
    <w:rsid w:val="004C1CD3"/>
    <w:rsid w:val="004C2F7B"/>
    <w:rsid w:val="005231AE"/>
    <w:rsid w:val="00524516"/>
    <w:rsid w:val="00543666"/>
    <w:rsid w:val="0058640F"/>
    <w:rsid w:val="00593A8D"/>
    <w:rsid w:val="005D1A0D"/>
    <w:rsid w:val="0061524A"/>
    <w:rsid w:val="0062160F"/>
    <w:rsid w:val="0062569E"/>
    <w:rsid w:val="0063313D"/>
    <w:rsid w:val="00650723"/>
    <w:rsid w:val="00653A68"/>
    <w:rsid w:val="0066320D"/>
    <w:rsid w:val="00666AFD"/>
    <w:rsid w:val="00690E9C"/>
    <w:rsid w:val="006A48D8"/>
    <w:rsid w:val="006D1D51"/>
    <w:rsid w:val="006D7055"/>
    <w:rsid w:val="006F36DA"/>
    <w:rsid w:val="0072642A"/>
    <w:rsid w:val="0073009F"/>
    <w:rsid w:val="007316A7"/>
    <w:rsid w:val="00737C1C"/>
    <w:rsid w:val="0074790E"/>
    <w:rsid w:val="007950D1"/>
    <w:rsid w:val="007D5B72"/>
    <w:rsid w:val="007E2028"/>
    <w:rsid w:val="008240AD"/>
    <w:rsid w:val="00834F8A"/>
    <w:rsid w:val="00846F8D"/>
    <w:rsid w:val="008527C8"/>
    <w:rsid w:val="008547AC"/>
    <w:rsid w:val="00866B96"/>
    <w:rsid w:val="00871FFF"/>
    <w:rsid w:val="0087632A"/>
    <w:rsid w:val="00877BE2"/>
    <w:rsid w:val="00891AED"/>
    <w:rsid w:val="008B70FA"/>
    <w:rsid w:val="008D58AE"/>
    <w:rsid w:val="008F6526"/>
    <w:rsid w:val="009136AD"/>
    <w:rsid w:val="00915218"/>
    <w:rsid w:val="00921357"/>
    <w:rsid w:val="0093531D"/>
    <w:rsid w:val="0095277B"/>
    <w:rsid w:val="00966408"/>
    <w:rsid w:val="00966DF2"/>
    <w:rsid w:val="0097319F"/>
    <w:rsid w:val="00981152"/>
    <w:rsid w:val="00994CB6"/>
    <w:rsid w:val="00995B35"/>
    <w:rsid w:val="009A4AD9"/>
    <w:rsid w:val="009C4412"/>
    <w:rsid w:val="009D6058"/>
    <w:rsid w:val="009E6CF2"/>
    <w:rsid w:val="009F1D80"/>
    <w:rsid w:val="009F4C83"/>
    <w:rsid w:val="00A074C6"/>
    <w:rsid w:val="00A07C63"/>
    <w:rsid w:val="00A41C23"/>
    <w:rsid w:val="00A5287A"/>
    <w:rsid w:val="00A56D4F"/>
    <w:rsid w:val="00A6440D"/>
    <w:rsid w:val="00A666D7"/>
    <w:rsid w:val="00A76DF7"/>
    <w:rsid w:val="00A91E6E"/>
    <w:rsid w:val="00AD6C1A"/>
    <w:rsid w:val="00B11E26"/>
    <w:rsid w:val="00B23030"/>
    <w:rsid w:val="00B23456"/>
    <w:rsid w:val="00B5150D"/>
    <w:rsid w:val="00B6518A"/>
    <w:rsid w:val="00B84D8A"/>
    <w:rsid w:val="00B959B7"/>
    <w:rsid w:val="00BA5A0D"/>
    <w:rsid w:val="00BB6567"/>
    <w:rsid w:val="00BC2674"/>
    <w:rsid w:val="00BC5549"/>
    <w:rsid w:val="00BD710E"/>
    <w:rsid w:val="00BE1FE7"/>
    <w:rsid w:val="00BF504F"/>
    <w:rsid w:val="00BF778F"/>
    <w:rsid w:val="00C15084"/>
    <w:rsid w:val="00C25308"/>
    <w:rsid w:val="00C762EB"/>
    <w:rsid w:val="00C80603"/>
    <w:rsid w:val="00CC48B1"/>
    <w:rsid w:val="00CC796F"/>
    <w:rsid w:val="00CD2393"/>
    <w:rsid w:val="00CD4DD1"/>
    <w:rsid w:val="00CF5ABB"/>
    <w:rsid w:val="00D0228F"/>
    <w:rsid w:val="00D45410"/>
    <w:rsid w:val="00D50EAD"/>
    <w:rsid w:val="00D669F9"/>
    <w:rsid w:val="00D7567C"/>
    <w:rsid w:val="00D96D8A"/>
    <w:rsid w:val="00DD1D75"/>
    <w:rsid w:val="00E0399E"/>
    <w:rsid w:val="00E0642D"/>
    <w:rsid w:val="00E3017C"/>
    <w:rsid w:val="00E5277E"/>
    <w:rsid w:val="00E61B0B"/>
    <w:rsid w:val="00E84B5E"/>
    <w:rsid w:val="00EB3214"/>
    <w:rsid w:val="00ED6A9D"/>
    <w:rsid w:val="00F22173"/>
    <w:rsid w:val="00F371A7"/>
    <w:rsid w:val="00F56D4A"/>
    <w:rsid w:val="00F63215"/>
    <w:rsid w:val="00F6578F"/>
    <w:rsid w:val="00F86C3F"/>
    <w:rsid w:val="00FA3021"/>
    <w:rsid w:val="00FC37B4"/>
    <w:rsid w:val="00FD1E43"/>
    <w:rsid w:val="00FD56F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616058820">
      <w:marLeft w:val="0"/>
      <w:marRight w:val="0"/>
      <w:marTop w:val="0"/>
      <w:marBottom w:val="0"/>
      <w:divBdr>
        <w:top w:val="none" w:sz="0" w:space="0" w:color="auto"/>
        <w:left w:val="none" w:sz="0" w:space="0" w:color="auto"/>
        <w:bottom w:val="none" w:sz="0" w:space="0" w:color="auto"/>
        <w:right w:val="none" w:sz="0" w:space="0" w:color="auto"/>
      </w:divBdr>
    </w:div>
    <w:div w:id="616058821">
      <w:marLeft w:val="0"/>
      <w:marRight w:val="0"/>
      <w:marTop w:val="0"/>
      <w:marBottom w:val="0"/>
      <w:divBdr>
        <w:top w:val="none" w:sz="0" w:space="0" w:color="auto"/>
        <w:left w:val="none" w:sz="0" w:space="0" w:color="auto"/>
        <w:bottom w:val="none" w:sz="0" w:space="0" w:color="auto"/>
        <w:right w:val="none" w:sz="0" w:space="0" w:color="auto"/>
      </w:divBdr>
    </w:div>
    <w:div w:id="616058823">
      <w:marLeft w:val="0"/>
      <w:marRight w:val="0"/>
      <w:marTop w:val="0"/>
      <w:marBottom w:val="0"/>
      <w:divBdr>
        <w:top w:val="none" w:sz="0" w:space="0" w:color="auto"/>
        <w:left w:val="none" w:sz="0" w:space="0" w:color="auto"/>
        <w:bottom w:val="none" w:sz="0" w:space="0" w:color="auto"/>
        <w:right w:val="none" w:sz="0" w:space="0" w:color="auto"/>
      </w:divBdr>
      <w:divsChild>
        <w:div w:id="616058822">
          <w:marLeft w:val="0"/>
          <w:marRight w:val="0"/>
          <w:marTop w:val="0"/>
          <w:marBottom w:val="0"/>
          <w:divBdr>
            <w:top w:val="none" w:sz="0" w:space="0" w:color="auto"/>
            <w:left w:val="none" w:sz="0" w:space="0" w:color="auto"/>
            <w:bottom w:val="none" w:sz="0" w:space="0" w:color="auto"/>
            <w:right w:val="none" w:sz="0" w:space="0" w:color="auto"/>
          </w:divBdr>
          <w:divsChild>
            <w:div w:id="616058843">
              <w:marLeft w:val="0"/>
              <w:marRight w:val="0"/>
              <w:marTop w:val="0"/>
              <w:marBottom w:val="0"/>
              <w:divBdr>
                <w:top w:val="none" w:sz="0" w:space="0" w:color="auto"/>
                <w:left w:val="none" w:sz="0" w:space="0" w:color="auto"/>
                <w:bottom w:val="none" w:sz="0" w:space="0" w:color="auto"/>
                <w:right w:val="none" w:sz="0" w:space="0" w:color="auto"/>
              </w:divBdr>
              <w:divsChild>
                <w:div w:id="6160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58837">
      <w:marLeft w:val="0"/>
      <w:marRight w:val="0"/>
      <w:marTop w:val="0"/>
      <w:marBottom w:val="0"/>
      <w:divBdr>
        <w:top w:val="none" w:sz="0" w:space="0" w:color="auto"/>
        <w:left w:val="none" w:sz="0" w:space="0" w:color="auto"/>
        <w:bottom w:val="none" w:sz="0" w:space="0" w:color="auto"/>
        <w:right w:val="none" w:sz="0" w:space="0" w:color="auto"/>
      </w:divBdr>
      <w:divsChild>
        <w:div w:id="616058833">
          <w:marLeft w:val="0"/>
          <w:marRight w:val="0"/>
          <w:marTop w:val="0"/>
          <w:marBottom w:val="0"/>
          <w:divBdr>
            <w:top w:val="none" w:sz="0" w:space="0" w:color="auto"/>
            <w:left w:val="none" w:sz="0" w:space="0" w:color="auto"/>
            <w:bottom w:val="none" w:sz="0" w:space="0" w:color="auto"/>
            <w:right w:val="none" w:sz="0" w:space="0" w:color="auto"/>
          </w:divBdr>
          <w:divsChild>
            <w:div w:id="616058832">
              <w:marLeft w:val="0"/>
              <w:marRight w:val="0"/>
              <w:marTop w:val="0"/>
              <w:marBottom w:val="0"/>
              <w:divBdr>
                <w:top w:val="none" w:sz="0" w:space="0" w:color="auto"/>
                <w:left w:val="none" w:sz="0" w:space="0" w:color="auto"/>
                <w:bottom w:val="none" w:sz="0" w:space="0" w:color="auto"/>
                <w:right w:val="none" w:sz="0" w:space="0" w:color="auto"/>
              </w:divBdr>
              <w:divsChild>
                <w:div w:id="61605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58841">
      <w:marLeft w:val="0"/>
      <w:marRight w:val="0"/>
      <w:marTop w:val="0"/>
      <w:marBottom w:val="0"/>
      <w:divBdr>
        <w:top w:val="none" w:sz="0" w:space="0" w:color="auto"/>
        <w:left w:val="none" w:sz="0" w:space="0" w:color="auto"/>
        <w:bottom w:val="none" w:sz="0" w:space="0" w:color="auto"/>
        <w:right w:val="none" w:sz="0" w:space="0" w:color="auto"/>
      </w:divBdr>
      <w:divsChild>
        <w:div w:id="616058845">
          <w:marLeft w:val="0"/>
          <w:marRight w:val="0"/>
          <w:marTop w:val="0"/>
          <w:marBottom w:val="0"/>
          <w:divBdr>
            <w:top w:val="none" w:sz="0" w:space="0" w:color="auto"/>
            <w:left w:val="none" w:sz="0" w:space="0" w:color="auto"/>
            <w:bottom w:val="none" w:sz="0" w:space="0" w:color="auto"/>
            <w:right w:val="none" w:sz="0" w:space="0" w:color="auto"/>
          </w:divBdr>
          <w:divsChild>
            <w:div w:id="616058840">
              <w:marLeft w:val="0"/>
              <w:marRight w:val="0"/>
              <w:marTop w:val="0"/>
              <w:marBottom w:val="0"/>
              <w:divBdr>
                <w:top w:val="none" w:sz="0" w:space="0" w:color="auto"/>
                <w:left w:val="none" w:sz="0" w:space="0" w:color="auto"/>
                <w:bottom w:val="none" w:sz="0" w:space="0" w:color="auto"/>
                <w:right w:val="none" w:sz="0" w:space="0" w:color="auto"/>
              </w:divBdr>
              <w:divsChild>
                <w:div w:id="616058825">
                  <w:marLeft w:val="0"/>
                  <w:marRight w:val="0"/>
                  <w:marTop w:val="0"/>
                  <w:marBottom w:val="0"/>
                  <w:divBdr>
                    <w:top w:val="none" w:sz="0" w:space="0" w:color="auto"/>
                    <w:left w:val="none" w:sz="0" w:space="0" w:color="auto"/>
                    <w:bottom w:val="none" w:sz="0" w:space="0" w:color="auto"/>
                    <w:right w:val="none" w:sz="0" w:space="0" w:color="auto"/>
                  </w:divBdr>
                  <w:divsChild>
                    <w:div w:id="616058834">
                      <w:marLeft w:val="0"/>
                      <w:marRight w:val="0"/>
                      <w:marTop w:val="0"/>
                      <w:marBottom w:val="0"/>
                      <w:divBdr>
                        <w:top w:val="none" w:sz="0" w:space="0" w:color="auto"/>
                        <w:left w:val="none" w:sz="0" w:space="0" w:color="auto"/>
                        <w:bottom w:val="none" w:sz="0" w:space="0" w:color="auto"/>
                        <w:right w:val="none" w:sz="0" w:space="0" w:color="auto"/>
                      </w:divBdr>
                      <w:divsChild>
                        <w:div w:id="616058824">
                          <w:marLeft w:val="0"/>
                          <w:marRight w:val="0"/>
                          <w:marTop w:val="0"/>
                          <w:marBottom w:val="240"/>
                          <w:divBdr>
                            <w:top w:val="none" w:sz="0" w:space="0" w:color="auto"/>
                            <w:left w:val="none" w:sz="0" w:space="0" w:color="auto"/>
                            <w:bottom w:val="none" w:sz="0" w:space="0" w:color="auto"/>
                            <w:right w:val="none" w:sz="0" w:space="0" w:color="auto"/>
                          </w:divBdr>
                        </w:div>
                        <w:div w:id="616058826">
                          <w:marLeft w:val="0"/>
                          <w:marRight w:val="0"/>
                          <w:marTop w:val="0"/>
                          <w:marBottom w:val="240"/>
                          <w:divBdr>
                            <w:top w:val="none" w:sz="0" w:space="0" w:color="auto"/>
                            <w:left w:val="none" w:sz="0" w:space="0" w:color="auto"/>
                            <w:bottom w:val="none" w:sz="0" w:space="0" w:color="auto"/>
                            <w:right w:val="none" w:sz="0" w:space="0" w:color="auto"/>
                          </w:divBdr>
                        </w:div>
                        <w:div w:id="616058827">
                          <w:marLeft w:val="0"/>
                          <w:marRight w:val="0"/>
                          <w:marTop w:val="0"/>
                          <w:marBottom w:val="240"/>
                          <w:divBdr>
                            <w:top w:val="none" w:sz="0" w:space="0" w:color="auto"/>
                            <w:left w:val="none" w:sz="0" w:space="0" w:color="auto"/>
                            <w:bottom w:val="none" w:sz="0" w:space="0" w:color="auto"/>
                            <w:right w:val="none" w:sz="0" w:space="0" w:color="auto"/>
                          </w:divBdr>
                        </w:div>
                        <w:div w:id="616058828">
                          <w:marLeft w:val="0"/>
                          <w:marRight w:val="0"/>
                          <w:marTop w:val="0"/>
                          <w:marBottom w:val="240"/>
                          <w:divBdr>
                            <w:top w:val="none" w:sz="0" w:space="0" w:color="auto"/>
                            <w:left w:val="none" w:sz="0" w:space="0" w:color="auto"/>
                            <w:bottom w:val="none" w:sz="0" w:space="0" w:color="auto"/>
                            <w:right w:val="none" w:sz="0" w:space="0" w:color="auto"/>
                          </w:divBdr>
                        </w:div>
                        <w:div w:id="616058829">
                          <w:marLeft w:val="0"/>
                          <w:marRight w:val="0"/>
                          <w:marTop w:val="0"/>
                          <w:marBottom w:val="240"/>
                          <w:divBdr>
                            <w:top w:val="none" w:sz="0" w:space="0" w:color="auto"/>
                            <w:left w:val="none" w:sz="0" w:space="0" w:color="auto"/>
                            <w:bottom w:val="none" w:sz="0" w:space="0" w:color="auto"/>
                            <w:right w:val="none" w:sz="0" w:space="0" w:color="auto"/>
                          </w:divBdr>
                        </w:div>
                        <w:div w:id="616058831">
                          <w:marLeft w:val="0"/>
                          <w:marRight w:val="0"/>
                          <w:marTop w:val="0"/>
                          <w:marBottom w:val="240"/>
                          <w:divBdr>
                            <w:top w:val="none" w:sz="0" w:space="0" w:color="auto"/>
                            <w:left w:val="none" w:sz="0" w:space="0" w:color="auto"/>
                            <w:bottom w:val="none" w:sz="0" w:space="0" w:color="auto"/>
                            <w:right w:val="none" w:sz="0" w:space="0" w:color="auto"/>
                          </w:divBdr>
                        </w:div>
                        <w:div w:id="616058835">
                          <w:marLeft w:val="0"/>
                          <w:marRight w:val="0"/>
                          <w:marTop w:val="0"/>
                          <w:marBottom w:val="240"/>
                          <w:divBdr>
                            <w:top w:val="none" w:sz="0" w:space="0" w:color="auto"/>
                            <w:left w:val="none" w:sz="0" w:space="0" w:color="auto"/>
                            <w:bottom w:val="none" w:sz="0" w:space="0" w:color="auto"/>
                            <w:right w:val="none" w:sz="0" w:space="0" w:color="auto"/>
                          </w:divBdr>
                        </w:div>
                        <w:div w:id="616058836">
                          <w:marLeft w:val="0"/>
                          <w:marRight w:val="0"/>
                          <w:marTop w:val="0"/>
                          <w:marBottom w:val="240"/>
                          <w:divBdr>
                            <w:top w:val="none" w:sz="0" w:space="0" w:color="auto"/>
                            <w:left w:val="none" w:sz="0" w:space="0" w:color="auto"/>
                            <w:bottom w:val="none" w:sz="0" w:space="0" w:color="auto"/>
                            <w:right w:val="none" w:sz="0" w:space="0" w:color="auto"/>
                          </w:divBdr>
                        </w:div>
                        <w:div w:id="616058838">
                          <w:marLeft w:val="0"/>
                          <w:marRight w:val="0"/>
                          <w:marTop w:val="0"/>
                          <w:marBottom w:val="240"/>
                          <w:divBdr>
                            <w:top w:val="none" w:sz="0" w:space="0" w:color="auto"/>
                            <w:left w:val="none" w:sz="0" w:space="0" w:color="auto"/>
                            <w:bottom w:val="none" w:sz="0" w:space="0" w:color="auto"/>
                            <w:right w:val="none" w:sz="0" w:space="0" w:color="auto"/>
                          </w:divBdr>
                        </w:div>
                        <w:div w:id="616058839">
                          <w:marLeft w:val="0"/>
                          <w:marRight w:val="0"/>
                          <w:marTop w:val="0"/>
                          <w:marBottom w:val="240"/>
                          <w:divBdr>
                            <w:top w:val="none" w:sz="0" w:space="0" w:color="auto"/>
                            <w:left w:val="none" w:sz="0" w:space="0" w:color="auto"/>
                            <w:bottom w:val="none" w:sz="0" w:space="0" w:color="auto"/>
                            <w:right w:val="none" w:sz="0" w:space="0" w:color="auto"/>
                          </w:divBdr>
                        </w:div>
                        <w:div w:id="6160588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6058846">
      <w:marLeft w:val="0"/>
      <w:marRight w:val="0"/>
      <w:marTop w:val="0"/>
      <w:marBottom w:val="0"/>
      <w:divBdr>
        <w:top w:val="none" w:sz="0" w:space="0" w:color="auto"/>
        <w:left w:val="none" w:sz="0" w:space="0" w:color="auto"/>
        <w:bottom w:val="none" w:sz="0" w:space="0" w:color="auto"/>
        <w:right w:val="none" w:sz="0" w:space="0" w:color="auto"/>
      </w:divBdr>
      <w:divsChild>
        <w:div w:id="616058849">
          <w:marLeft w:val="0"/>
          <w:marRight w:val="0"/>
          <w:marTop w:val="0"/>
          <w:marBottom w:val="0"/>
          <w:divBdr>
            <w:top w:val="none" w:sz="0" w:space="0" w:color="auto"/>
            <w:left w:val="none" w:sz="0" w:space="0" w:color="auto"/>
            <w:bottom w:val="none" w:sz="0" w:space="0" w:color="auto"/>
            <w:right w:val="none" w:sz="0" w:space="0" w:color="auto"/>
          </w:divBdr>
          <w:divsChild>
            <w:div w:id="616058847">
              <w:marLeft w:val="0"/>
              <w:marRight w:val="0"/>
              <w:marTop w:val="0"/>
              <w:marBottom w:val="0"/>
              <w:divBdr>
                <w:top w:val="none" w:sz="0" w:space="0" w:color="auto"/>
                <w:left w:val="none" w:sz="0" w:space="0" w:color="auto"/>
                <w:bottom w:val="none" w:sz="0" w:space="0" w:color="auto"/>
                <w:right w:val="none" w:sz="0" w:space="0" w:color="auto"/>
              </w:divBdr>
              <w:divsChild>
                <w:div w:id="6160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58870">
      <w:marLeft w:val="0"/>
      <w:marRight w:val="0"/>
      <w:marTop w:val="0"/>
      <w:marBottom w:val="0"/>
      <w:divBdr>
        <w:top w:val="none" w:sz="0" w:space="0" w:color="auto"/>
        <w:left w:val="none" w:sz="0" w:space="0" w:color="auto"/>
        <w:bottom w:val="none" w:sz="0" w:space="0" w:color="auto"/>
        <w:right w:val="none" w:sz="0" w:space="0" w:color="auto"/>
      </w:divBdr>
      <w:divsChild>
        <w:div w:id="616058891">
          <w:marLeft w:val="0"/>
          <w:marRight w:val="0"/>
          <w:marTop w:val="0"/>
          <w:marBottom w:val="0"/>
          <w:divBdr>
            <w:top w:val="none" w:sz="0" w:space="0" w:color="auto"/>
            <w:left w:val="none" w:sz="0" w:space="0" w:color="auto"/>
            <w:bottom w:val="none" w:sz="0" w:space="0" w:color="auto"/>
            <w:right w:val="none" w:sz="0" w:space="0" w:color="auto"/>
          </w:divBdr>
          <w:divsChild>
            <w:div w:id="616058871">
              <w:marLeft w:val="0"/>
              <w:marRight w:val="0"/>
              <w:marTop w:val="0"/>
              <w:marBottom w:val="0"/>
              <w:divBdr>
                <w:top w:val="none" w:sz="0" w:space="0" w:color="auto"/>
                <w:left w:val="none" w:sz="0" w:space="0" w:color="auto"/>
                <w:bottom w:val="none" w:sz="0" w:space="0" w:color="auto"/>
                <w:right w:val="none" w:sz="0" w:space="0" w:color="auto"/>
              </w:divBdr>
              <w:divsChild>
                <w:div w:id="616058877">
                  <w:marLeft w:val="0"/>
                  <w:marRight w:val="0"/>
                  <w:marTop w:val="0"/>
                  <w:marBottom w:val="0"/>
                  <w:divBdr>
                    <w:top w:val="none" w:sz="0" w:space="0" w:color="auto"/>
                    <w:left w:val="none" w:sz="0" w:space="0" w:color="auto"/>
                    <w:bottom w:val="none" w:sz="0" w:space="0" w:color="auto"/>
                    <w:right w:val="none" w:sz="0" w:space="0" w:color="auto"/>
                  </w:divBdr>
                  <w:divsChild>
                    <w:div w:id="616058872">
                      <w:marLeft w:val="0"/>
                      <w:marRight w:val="0"/>
                      <w:marTop w:val="0"/>
                      <w:marBottom w:val="0"/>
                      <w:divBdr>
                        <w:top w:val="none" w:sz="0" w:space="0" w:color="auto"/>
                        <w:left w:val="none" w:sz="0" w:space="0" w:color="auto"/>
                        <w:bottom w:val="none" w:sz="0" w:space="0" w:color="auto"/>
                        <w:right w:val="none" w:sz="0" w:space="0" w:color="auto"/>
                      </w:divBdr>
                      <w:divsChild>
                        <w:div w:id="616058850">
                          <w:marLeft w:val="0"/>
                          <w:marRight w:val="0"/>
                          <w:marTop w:val="0"/>
                          <w:marBottom w:val="240"/>
                          <w:divBdr>
                            <w:top w:val="none" w:sz="0" w:space="0" w:color="auto"/>
                            <w:left w:val="none" w:sz="0" w:space="0" w:color="auto"/>
                            <w:bottom w:val="none" w:sz="0" w:space="0" w:color="auto"/>
                            <w:right w:val="none" w:sz="0" w:space="0" w:color="auto"/>
                          </w:divBdr>
                        </w:div>
                        <w:div w:id="616058851">
                          <w:marLeft w:val="0"/>
                          <w:marRight w:val="0"/>
                          <w:marTop w:val="0"/>
                          <w:marBottom w:val="240"/>
                          <w:divBdr>
                            <w:top w:val="none" w:sz="0" w:space="0" w:color="auto"/>
                            <w:left w:val="none" w:sz="0" w:space="0" w:color="auto"/>
                            <w:bottom w:val="none" w:sz="0" w:space="0" w:color="auto"/>
                            <w:right w:val="none" w:sz="0" w:space="0" w:color="auto"/>
                          </w:divBdr>
                        </w:div>
                        <w:div w:id="616058853">
                          <w:marLeft w:val="0"/>
                          <w:marRight w:val="0"/>
                          <w:marTop w:val="0"/>
                          <w:marBottom w:val="240"/>
                          <w:divBdr>
                            <w:top w:val="none" w:sz="0" w:space="0" w:color="auto"/>
                            <w:left w:val="none" w:sz="0" w:space="0" w:color="auto"/>
                            <w:bottom w:val="none" w:sz="0" w:space="0" w:color="auto"/>
                            <w:right w:val="none" w:sz="0" w:space="0" w:color="auto"/>
                          </w:divBdr>
                        </w:div>
                        <w:div w:id="616058858">
                          <w:marLeft w:val="0"/>
                          <w:marRight w:val="0"/>
                          <w:marTop w:val="0"/>
                          <w:marBottom w:val="240"/>
                          <w:divBdr>
                            <w:top w:val="none" w:sz="0" w:space="0" w:color="auto"/>
                            <w:left w:val="none" w:sz="0" w:space="0" w:color="auto"/>
                            <w:bottom w:val="none" w:sz="0" w:space="0" w:color="auto"/>
                            <w:right w:val="none" w:sz="0" w:space="0" w:color="auto"/>
                          </w:divBdr>
                        </w:div>
                        <w:div w:id="616058860">
                          <w:marLeft w:val="0"/>
                          <w:marRight w:val="0"/>
                          <w:marTop w:val="0"/>
                          <w:marBottom w:val="240"/>
                          <w:divBdr>
                            <w:top w:val="none" w:sz="0" w:space="0" w:color="auto"/>
                            <w:left w:val="none" w:sz="0" w:space="0" w:color="auto"/>
                            <w:bottom w:val="none" w:sz="0" w:space="0" w:color="auto"/>
                            <w:right w:val="none" w:sz="0" w:space="0" w:color="auto"/>
                          </w:divBdr>
                        </w:div>
                        <w:div w:id="616058862">
                          <w:marLeft w:val="0"/>
                          <w:marRight w:val="0"/>
                          <w:marTop w:val="0"/>
                          <w:marBottom w:val="240"/>
                          <w:divBdr>
                            <w:top w:val="none" w:sz="0" w:space="0" w:color="auto"/>
                            <w:left w:val="none" w:sz="0" w:space="0" w:color="auto"/>
                            <w:bottom w:val="none" w:sz="0" w:space="0" w:color="auto"/>
                            <w:right w:val="none" w:sz="0" w:space="0" w:color="auto"/>
                          </w:divBdr>
                        </w:div>
                        <w:div w:id="616058863">
                          <w:marLeft w:val="0"/>
                          <w:marRight w:val="0"/>
                          <w:marTop w:val="0"/>
                          <w:marBottom w:val="240"/>
                          <w:divBdr>
                            <w:top w:val="none" w:sz="0" w:space="0" w:color="auto"/>
                            <w:left w:val="none" w:sz="0" w:space="0" w:color="auto"/>
                            <w:bottom w:val="none" w:sz="0" w:space="0" w:color="auto"/>
                            <w:right w:val="none" w:sz="0" w:space="0" w:color="auto"/>
                          </w:divBdr>
                        </w:div>
                        <w:div w:id="616058864">
                          <w:marLeft w:val="0"/>
                          <w:marRight w:val="0"/>
                          <w:marTop w:val="0"/>
                          <w:marBottom w:val="240"/>
                          <w:divBdr>
                            <w:top w:val="none" w:sz="0" w:space="0" w:color="auto"/>
                            <w:left w:val="none" w:sz="0" w:space="0" w:color="auto"/>
                            <w:bottom w:val="none" w:sz="0" w:space="0" w:color="auto"/>
                            <w:right w:val="none" w:sz="0" w:space="0" w:color="auto"/>
                          </w:divBdr>
                        </w:div>
                        <w:div w:id="616058867">
                          <w:marLeft w:val="0"/>
                          <w:marRight w:val="0"/>
                          <w:marTop w:val="0"/>
                          <w:marBottom w:val="240"/>
                          <w:divBdr>
                            <w:top w:val="none" w:sz="0" w:space="0" w:color="auto"/>
                            <w:left w:val="none" w:sz="0" w:space="0" w:color="auto"/>
                            <w:bottom w:val="none" w:sz="0" w:space="0" w:color="auto"/>
                            <w:right w:val="none" w:sz="0" w:space="0" w:color="auto"/>
                          </w:divBdr>
                        </w:div>
                        <w:div w:id="616058868">
                          <w:marLeft w:val="0"/>
                          <w:marRight w:val="0"/>
                          <w:marTop w:val="0"/>
                          <w:marBottom w:val="240"/>
                          <w:divBdr>
                            <w:top w:val="none" w:sz="0" w:space="0" w:color="auto"/>
                            <w:left w:val="none" w:sz="0" w:space="0" w:color="auto"/>
                            <w:bottom w:val="none" w:sz="0" w:space="0" w:color="auto"/>
                            <w:right w:val="none" w:sz="0" w:space="0" w:color="auto"/>
                          </w:divBdr>
                        </w:div>
                        <w:div w:id="616058876">
                          <w:marLeft w:val="0"/>
                          <w:marRight w:val="0"/>
                          <w:marTop w:val="0"/>
                          <w:marBottom w:val="240"/>
                          <w:divBdr>
                            <w:top w:val="none" w:sz="0" w:space="0" w:color="auto"/>
                            <w:left w:val="none" w:sz="0" w:space="0" w:color="auto"/>
                            <w:bottom w:val="none" w:sz="0" w:space="0" w:color="auto"/>
                            <w:right w:val="none" w:sz="0" w:space="0" w:color="auto"/>
                          </w:divBdr>
                        </w:div>
                        <w:div w:id="616058884">
                          <w:marLeft w:val="0"/>
                          <w:marRight w:val="0"/>
                          <w:marTop w:val="0"/>
                          <w:marBottom w:val="240"/>
                          <w:divBdr>
                            <w:top w:val="none" w:sz="0" w:space="0" w:color="auto"/>
                            <w:left w:val="none" w:sz="0" w:space="0" w:color="auto"/>
                            <w:bottom w:val="none" w:sz="0" w:space="0" w:color="auto"/>
                            <w:right w:val="none" w:sz="0" w:space="0" w:color="auto"/>
                          </w:divBdr>
                        </w:div>
                        <w:div w:id="616058885">
                          <w:marLeft w:val="0"/>
                          <w:marRight w:val="0"/>
                          <w:marTop w:val="0"/>
                          <w:marBottom w:val="240"/>
                          <w:divBdr>
                            <w:top w:val="none" w:sz="0" w:space="0" w:color="auto"/>
                            <w:left w:val="none" w:sz="0" w:space="0" w:color="auto"/>
                            <w:bottom w:val="none" w:sz="0" w:space="0" w:color="auto"/>
                            <w:right w:val="none" w:sz="0" w:space="0" w:color="auto"/>
                          </w:divBdr>
                        </w:div>
                        <w:div w:id="616058888">
                          <w:marLeft w:val="0"/>
                          <w:marRight w:val="0"/>
                          <w:marTop w:val="0"/>
                          <w:marBottom w:val="240"/>
                          <w:divBdr>
                            <w:top w:val="none" w:sz="0" w:space="0" w:color="auto"/>
                            <w:left w:val="none" w:sz="0" w:space="0" w:color="auto"/>
                            <w:bottom w:val="none" w:sz="0" w:space="0" w:color="auto"/>
                            <w:right w:val="none" w:sz="0" w:space="0" w:color="auto"/>
                          </w:divBdr>
                        </w:div>
                        <w:div w:id="616058892">
                          <w:marLeft w:val="0"/>
                          <w:marRight w:val="0"/>
                          <w:marTop w:val="0"/>
                          <w:marBottom w:val="240"/>
                          <w:divBdr>
                            <w:top w:val="none" w:sz="0" w:space="0" w:color="auto"/>
                            <w:left w:val="none" w:sz="0" w:space="0" w:color="auto"/>
                            <w:bottom w:val="none" w:sz="0" w:space="0" w:color="auto"/>
                            <w:right w:val="none" w:sz="0" w:space="0" w:color="auto"/>
                          </w:divBdr>
                        </w:div>
                        <w:div w:id="616058894">
                          <w:marLeft w:val="0"/>
                          <w:marRight w:val="0"/>
                          <w:marTop w:val="0"/>
                          <w:marBottom w:val="240"/>
                          <w:divBdr>
                            <w:top w:val="none" w:sz="0" w:space="0" w:color="auto"/>
                            <w:left w:val="none" w:sz="0" w:space="0" w:color="auto"/>
                            <w:bottom w:val="none" w:sz="0" w:space="0" w:color="auto"/>
                            <w:right w:val="none" w:sz="0" w:space="0" w:color="auto"/>
                          </w:divBdr>
                        </w:div>
                        <w:div w:id="616058895">
                          <w:marLeft w:val="0"/>
                          <w:marRight w:val="0"/>
                          <w:marTop w:val="0"/>
                          <w:marBottom w:val="240"/>
                          <w:divBdr>
                            <w:top w:val="none" w:sz="0" w:space="0" w:color="auto"/>
                            <w:left w:val="none" w:sz="0" w:space="0" w:color="auto"/>
                            <w:bottom w:val="none" w:sz="0" w:space="0" w:color="auto"/>
                            <w:right w:val="none" w:sz="0" w:space="0" w:color="auto"/>
                          </w:divBdr>
                        </w:div>
                        <w:div w:id="6160588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6058893">
      <w:marLeft w:val="0"/>
      <w:marRight w:val="0"/>
      <w:marTop w:val="0"/>
      <w:marBottom w:val="0"/>
      <w:divBdr>
        <w:top w:val="none" w:sz="0" w:space="0" w:color="auto"/>
        <w:left w:val="none" w:sz="0" w:space="0" w:color="auto"/>
        <w:bottom w:val="none" w:sz="0" w:space="0" w:color="auto"/>
        <w:right w:val="none" w:sz="0" w:space="0" w:color="auto"/>
      </w:divBdr>
      <w:divsChild>
        <w:div w:id="616058874">
          <w:marLeft w:val="0"/>
          <w:marRight w:val="0"/>
          <w:marTop w:val="0"/>
          <w:marBottom w:val="0"/>
          <w:divBdr>
            <w:top w:val="none" w:sz="0" w:space="0" w:color="auto"/>
            <w:left w:val="none" w:sz="0" w:space="0" w:color="auto"/>
            <w:bottom w:val="none" w:sz="0" w:space="0" w:color="auto"/>
            <w:right w:val="none" w:sz="0" w:space="0" w:color="auto"/>
          </w:divBdr>
          <w:divsChild>
            <w:div w:id="616058882">
              <w:marLeft w:val="0"/>
              <w:marRight w:val="0"/>
              <w:marTop w:val="0"/>
              <w:marBottom w:val="0"/>
              <w:divBdr>
                <w:top w:val="none" w:sz="0" w:space="0" w:color="auto"/>
                <w:left w:val="none" w:sz="0" w:space="0" w:color="auto"/>
                <w:bottom w:val="none" w:sz="0" w:space="0" w:color="auto"/>
                <w:right w:val="none" w:sz="0" w:space="0" w:color="auto"/>
              </w:divBdr>
              <w:divsChild>
                <w:div w:id="616058886">
                  <w:marLeft w:val="0"/>
                  <w:marRight w:val="0"/>
                  <w:marTop w:val="0"/>
                  <w:marBottom w:val="0"/>
                  <w:divBdr>
                    <w:top w:val="none" w:sz="0" w:space="0" w:color="auto"/>
                    <w:left w:val="none" w:sz="0" w:space="0" w:color="auto"/>
                    <w:bottom w:val="none" w:sz="0" w:space="0" w:color="auto"/>
                    <w:right w:val="none" w:sz="0" w:space="0" w:color="auto"/>
                  </w:divBdr>
                  <w:divsChild>
                    <w:div w:id="616058857">
                      <w:marLeft w:val="0"/>
                      <w:marRight w:val="0"/>
                      <w:marTop w:val="0"/>
                      <w:marBottom w:val="0"/>
                      <w:divBdr>
                        <w:top w:val="none" w:sz="0" w:space="0" w:color="auto"/>
                        <w:left w:val="none" w:sz="0" w:space="0" w:color="auto"/>
                        <w:bottom w:val="none" w:sz="0" w:space="0" w:color="auto"/>
                        <w:right w:val="none" w:sz="0" w:space="0" w:color="auto"/>
                      </w:divBdr>
                      <w:divsChild>
                        <w:div w:id="616058852">
                          <w:marLeft w:val="0"/>
                          <w:marRight w:val="0"/>
                          <w:marTop w:val="0"/>
                          <w:marBottom w:val="240"/>
                          <w:divBdr>
                            <w:top w:val="none" w:sz="0" w:space="0" w:color="auto"/>
                            <w:left w:val="none" w:sz="0" w:space="0" w:color="auto"/>
                            <w:bottom w:val="none" w:sz="0" w:space="0" w:color="auto"/>
                            <w:right w:val="none" w:sz="0" w:space="0" w:color="auto"/>
                          </w:divBdr>
                        </w:div>
                        <w:div w:id="616058854">
                          <w:marLeft w:val="0"/>
                          <w:marRight w:val="0"/>
                          <w:marTop w:val="0"/>
                          <w:marBottom w:val="240"/>
                          <w:divBdr>
                            <w:top w:val="none" w:sz="0" w:space="0" w:color="auto"/>
                            <w:left w:val="none" w:sz="0" w:space="0" w:color="auto"/>
                            <w:bottom w:val="none" w:sz="0" w:space="0" w:color="auto"/>
                            <w:right w:val="none" w:sz="0" w:space="0" w:color="auto"/>
                          </w:divBdr>
                        </w:div>
                        <w:div w:id="616058855">
                          <w:marLeft w:val="0"/>
                          <w:marRight w:val="0"/>
                          <w:marTop w:val="0"/>
                          <w:marBottom w:val="240"/>
                          <w:divBdr>
                            <w:top w:val="none" w:sz="0" w:space="0" w:color="auto"/>
                            <w:left w:val="none" w:sz="0" w:space="0" w:color="auto"/>
                            <w:bottom w:val="none" w:sz="0" w:space="0" w:color="auto"/>
                            <w:right w:val="none" w:sz="0" w:space="0" w:color="auto"/>
                          </w:divBdr>
                        </w:div>
                        <w:div w:id="616058856">
                          <w:marLeft w:val="0"/>
                          <w:marRight w:val="0"/>
                          <w:marTop w:val="0"/>
                          <w:marBottom w:val="240"/>
                          <w:divBdr>
                            <w:top w:val="none" w:sz="0" w:space="0" w:color="auto"/>
                            <w:left w:val="none" w:sz="0" w:space="0" w:color="auto"/>
                            <w:bottom w:val="none" w:sz="0" w:space="0" w:color="auto"/>
                            <w:right w:val="none" w:sz="0" w:space="0" w:color="auto"/>
                          </w:divBdr>
                        </w:div>
                        <w:div w:id="616058859">
                          <w:marLeft w:val="0"/>
                          <w:marRight w:val="0"/>
                          <w:marTop w:val="0"/>
                          <w:marBottom w:val="240"/>
                          <w:divBdr>
                            <w:top w:val="none" w:sz="0" w:space="0" w:color="auto"/>
                            <w:left w:val="none" w:sz="0" w:space="0" w:color="auto"/>
                            <w:bottom w:val="none" w:sz="0" w:space="0" w:color="auto"/>
                            <w:right w:val="none" w:sz="0" w:space="0" w:color="auto"/>
                          </w:divBdr>
                        </w:div>
                        <w:div w:id="616058861">
                          <w:marLeft w:val="0"/>
                          <w:marRight w:val="0"/>
                          <w:marTop w:val="0"/>
                          <w:marBottom w:val="240"/>
                          <w:divBdr>
                            <w:top w:val="none" w:sz="0" w:space="0" w:color="auto"/>
                            <w:left w:val="none" w:sz="0" w:space="0" w:color="auto"/>
                            <w:bottom w:val="none" w:sz="0" w:space="0" w:color="auto"/>
                            <w:right w:val="none" w:sz="0" w:space="0" w:color="auto"/>
                          </w:divBdr>
                        </w:div>
                        <w:div w:id="616058865">
                          <w:marLeft w:val="0"/>
                          <w:marRight w:val="0"/>
                          <w:marTop w:val="0"/>
                          <w:marBottom w:val="240"/>
                          <w:divBdr>
                            <w:top w:val="none" w:sz="0" w:space="0" w:color="auto"/>
                            <w:left w:val="none" w:sz="0" w:space="0" w:color="auto"/>
                            <w:bottom w:val="none" w:sz="0" w:space="0" w:color="auto"/>
                            <w:right w:val="none" w:sz="0" w:space="0" w:color="auto"/>
                          </w:divBdr>
                        </w:div>
                        <w:div w:id="616058866">
                          <w:marLeft w:val="0"/>
                          <w:marRight w:val="0"/>
                          <w:marTop w:val="0"/>
                          <w:marBottom w:val="240"/>
                          <w:divBdr>
                            <w:top w:val="none" w:sz="0" w:space="0" w:color="auto"/>
                            <w:left w:val="none" w:sz="0" w:space="0" w:color="auto"/>
                            <w:bottom w:val="none" w:sz="0" w:space="0" w:color="auto"/>
                            <w:right w:val="none" w:sz="0" w:space="0" w:color="auto"/>
                          </w:divBdr>
                        </w:div>
                        <w:div w:id="616058869">
                          <w:marLeft w:val="0"/>
                          <w:marRight w:val="0"/>
                          <w:marTop w:val="0"/>
                          <w:marBottom w:val="240"/>
                          <w:divBdr>
                            <w:top w:val="none" w:sz="0" w:space="0" w:color="auto"/>
                            <w:left w:val="none" w:sz="0" w:space="0" w:color="auto"/>
                            <w:bottom w:val="none" w:sz="0" w:space="0" w:color="auto"/>
                            <w:right w:val="none" w:sz="0" w:space="0" w:color="auto"/>
                          </w:divBdr>
                        </w:div>
                        <w:div w:id="616058873">
                          <w:marLeft w:val="0"/>
                          <w:marRight w:val="0"/>
                          <w:marTop w:val="0"/>
                          <w:marBottom w:val="240"/>
                          <w:divBdr>
                            <w:top w:val="none" w:sz="0" w:space="0" w:color="auto"/>
                            <w:left w:val="none" w:sz="0" w:space="0" w:color="auto"/>
                            <w:bottom w:val="none" w:sz="0" w:space="0" w:color="auto"/>
                            <w:right w:val="none" w:sz="0" w:space="0" w:color="auto"/>
                          </w:divBdr>
                        </w:div>
                        <w:div w:id="616058875">
                          <w:marLeft w:val="0"/>
                          <w:marRight w:val="0"/>
                          <w:marTop w:val="0"/>
                          <w:marBottom w:val="240"/>
                          <w:divBdr>
                            <w:top w:val="none" w:sz="0" w:space="0" w:color="auto"/>
                            <w:left w:val="none" w:sz="0" w:space="0" w:color="auto"/>
                            <w:bottom w:val="none" w:sz="0" w:space="0" w:color="auto"/>
                            <w:right w:val="none" w:sz="0" w:space="0" w:color="auto"/>
                          </w:divBdr>
                        </w:div>
                        <w:div w:id="616058878">
                          <w:marLeft w:val="0"/>
                          <w:marRight w:val="0"/>
                          <w:marTop w:val="0"/>
                          <w:marBottom w:val="240"/>
                          <w:divBdr>
                            <w:top w:val="none" w:sz="0" w:space="0" w:color="auto"/>
                            <w:left w:val="none" w:sz="0" w:space="0" w:color="auto"/>
                            <w:bottom w:val="none" w:sz="0" w:space="0" w:color="auto"/>
                            <w:right w:val="none" w:sz="0" w:space="0" w:color="auto"/>
                          </w:divBdr>
                        </w:div>
                        <w:div w:id="616058879">
                          <w:marLeft w:val="0"/>
                          <w:marRight w:val="0"/>
                          <w:marTop w:val="0"/>
                          <w:marBottom w:val="240"/>
                          <w:divBdr>
                            <w:top w:val="none" w:sz="0" w:space="0" w:color="auto"/>
                            <w:left w:val="none" w:sz="0" w:space="0" w:color="auto"/>
                            <w:bottom w:val="none" w:sz="0" w:space="0" w:color="auto"/>
                            <w:right w:val="none" w:sz="0" w:space="0" w:color="auto"/>
                          </w:divBdr>
                        </w:div>
                        <w:div w:id="616058880">
                          <w:marLeft w:val="0"/>
                          <w:marRight w:val="0"/>
                          <w:marTop w:val="0"/>
                          <w:marBottom w:val="240"/>
                          <w:divBdr>
                            <w:top w:val="none" w:sz="0" w:space="0" w:color="auto"/>
                            <w:left w:val="none" w:sz="0" w:space="0" w:color="auto"/>
                            <w:bottom w:val="none" w:sz="0" w:space="0" w:color="auto"/>
                            <w:right w:val="none" w:sz="0" w:space="0" w:color="auto"/>
                          </w:divBdr>
                        </w:div>
                        <w:div w:id="616058881">
                          <w:marLeft w:val="0"/>
                          <w:marRight w:val="0"/>
                          <w:marTop w:val="0"/>
                          <w:marBottom w:val="240"/>
                          <w:divBdr>
                            <w:top w:val="none" w:sz="0" w:space="0" w:color="auto"/>
                            <w:left w:val="none" w:sz="0" w:space="0" w:color="auto"/>
                            <w:bottom w:val="none" w:sz="0" w:space="0" w:color="auto"/>
                            <w:right w:val="none" w:sz="0" w:space="0" w:color="auto"/>
                          </w:divBdr>
                        </w:div>
                        <w:div w:id="616058883">
                          <w:marLeft w:val="0"/>
                          <w:marRight w:val="0"/>
                          <w:marTop w:val="0"/>
                          <w:marBottom w:val="240"/>
                          <w:divBdr>
                            <w:top w:val="none" w:sz="0" w:space="0" w:color="auto"/>
                            <w:left w:val="none" w:sz="0" w:space="0" w:color="auto"/>
                            <w:bottom w:val="none" w:sz="0" w:space="0" w:color="auto"/>
                            <w:right w:val="none" w:sz="0" w:space="0" w:color="auto"/>
                          </w:divBdr>
                        </w:div>
                        <w:div w:id="616058887">
                          <w:marLeft w:val="0"/>
                          <w:marRight w:val="0"/>
                          <w:marTop w:val="0"/>
                          <w:marBottom w:val="240"/>
                          <w:divBdr>
                            <w:top w:val="none" w:sz="0" w:space="0" w:color="auto"/>
                            <w:left w:val="none" w:sz="0" w:space="0" w:color="auto"/>
                            <w:bottom w:val="none" w:sz="0" w:space="0" w:color="auto"/>
                            <w:right w:val="none" w:sz="0" w:space="0" w:color="auto"/>
                          </w:divBdr>
                        </w:div>
                        <w:div w:id="616058889">
                          <w:marLeft w:val="0"/>
                          <w:marRight w:val="0"/>
                          <w:marTop w:val="0"/>
                          <w:marBottom w:val="240"/>
                          <w:divBdr>
                            <w:top w:val="none" w:sz="0" w:space="0" w:color="auto"/>
                            <w:left w:val="none" w:sz="0" w:space="0" w:color="auto"/>
                            <w:bottom w:val="none" w:sz="0" w:space="0" w:color="auto"/>
                            <w:right w:val="none" w:sz="0" w:space="0" w:color="auto"/>
                          </w:divBdr>
                        </w:div>
                        <w:div w:id="616058890">
                          <w:marLeft w:val="0"/>
                          <w:marRight w:val="0"/>
                          <w:marTop w:val="0"/>
                          <w:marBottom w:val="240"/>
                          <w:divBdr>
                            <w:top w:val="none" w:sz="0" w:space="0" w:color="auto"/>
                            <w:left w:val="none" w:sz="0" w:space="0" w:color="auto"/>
                            <w:bottom w:val="none" w:sz="0" w:space="0" w:color="auto"/>
                            <w:right w:val="none" w:sz="0" w:space="0" w:color="auto"/>
                          </w:divBdr>
                        </w:div>
                        <w:div w:id="616058896">
                          <w:marLeft w:val="0"/>
                          <w:marRight w:val="0"/>
                          <w:marTop w:val="0"/>
                          <w:marBottom w:val="240"/>
                          <w:divBdr>
                            <w:top w:val="none" w:sz="0" w:space="0" w:color="auto"/>
                            <w:left w:val="none" w:sz="0" w:space="0" w:color="auto"/>
                            <w:bottom w:val="none" w:sz="0" w:space="0" w:color="auto"/>
                            <w:right w:val="none" w:sz="0" w:space="0" w:color="auto"/>
                          </w:divBdr>
                        </w:div>
                        <w:div w:id="6160588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6058899">
      <w:marLeft w:val="0"/>
      <w:marRight w:val="0"/>
      <w:marTop w:val="0"/>
      <w:marBottom w:val="0"/>
      <w:divBdr>
        <w:top w:val="none" w:sz="0" w:space="0" w:color="auto"/>
        <w:left w:val="none" w:sz="0" w:space="0" w:color="auto"/>
        <w:bottom w:val="none" w:sz="0" w:space="0" w:color="auto"/>
        <w:right w:val="none" w:sz="0" w:space="0" w:color="auto"/>
      </w:divBdr>
      <w:divsChild>
        <w:div w:id="616058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mberwolfphd.com/wp-content/uploads/2014/03/Ottawa-SISTERHOOD-16.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1200</Words>
  <Characters>6605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3</cp:revision>
  <dcterms:created xsi:type="dcterms:W3CDTF">2016-05-05T16:22:00Z</dcterms:created>
  <dcterms:modified xsi:type="dcterms:W3CDTF">2016-05-05T16:26:00Z</dcterms:modified>
</cp:coreProperties>
</file>