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C8F" w:rsidRPr="005B1A79" w:rsidRDefault="00F04C8F" w:rsidP="00304D9C">
      <w:pPr>
        <w:pStyle w:val="NoSpacing"/>
        <w:jc w:val="center"/>
        <w:rPr>
          <w:rFonts w:ascii="Trebuchet MS" w:hAnsi="Trebuchet MS" w:cs="Arial"/>
          <w:b/>
          <w:smallCaps/>
          <w:shadow/>
          <w:sz w:val="36"/>
          <w:szCs w:val="36"/>
          <w:lang w:val="es-AR"/>
        </w:rPr>
      </w:pPr>
      <w:r w:rsidRPr="005B1A79">
        <w:rPr>
          <w:rFonts w:ascii="Trebuchet MS" w:hAnsi="Trebuchet MS" w:cs="Arial"/>
          <w:b/>
          <w:smallCaps/>
          <w:shadow/>
          <w:sz w:val="36"/>
          <w:szCs w:val="36"/>
          <w:lang w:val="es-AR"/>
        </w:rPr>
        <w:t>Canalización en vivo de Kryon por Lee Carroll</w:t>
      </w:r>
    </w:p>
    <w:p w:rsidR="00F04C8F" w:rsidRPr="00707497" w:rsidRDefault="00F04C8F" w:rsidP="00AB61CE">
      <w:pPr>
        <w:spacing w:after="0"/>
        <w:jc w:val="center"/>
      </w:pPr>
      <w:r>
        <w:rPr>
          <w:b/>
          <w:bCs/>
          <w:color w:val="000000"/>
        </w:rPr>
        <w:t>Ante la Hermandad Femenina Lemuriana (33)</w:t>
      </w:r>
      <w:r w:rsidRPr="00E14716">
        <w:t xml:space="preserve"> </w:t>
      </w:r>
      <w:r>
        <w:br/>
        <w:t>Regina, Saskatchewan, Canadá – 2 Abril de 2017</w:t>
      </w:r>
    </w:p>
    <w:p w:rsidR="00F04C8F" w:rsidRPr="00E84B5E" w:rsidRDefault="00F04C8F"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F04C8F" w:rsidRDefault="00F04C8F" w:rsidP="00E84B5E">
      <w:pPr>
        <w:pStyle w:val="NoSpacing"/>
        <w:rPr>
          <w:rFonts w:ascii="Arial" w:hAnsi="Arial" w:cs="Arial"/>
          <w:sz w:val="20"/>
          <w:szCs w:val="20"/>
          <w:lang w:val="es-ES"/>
        </w:rPr>
      </w:pPr>
    </w:p>
    <w:p w:rsidR="00F04C8F" w:rsidRDefault="00F04C8F" w:rsidP="00E84B5E">
      <w:pPr>
        <w:pStyle w:val="NoSpacing"/>
        <w:rPr>
          <w:rFonts w:ascii="Arial" w:hAnsi="Arial" w:cs="Arial"/>
          <w:sz w:val="20"/>
          <w:szCs w:val="20"/>
          <w:lang w:val="es-ES"/>
        </w:rPr>
      </w:pPr>
    </w:p>
    <w:p w:rsidR="00F04C8F" w:rsidRDefault="00F04C8F" w:rsidP="00E84B5E">
      <w:pPr>
        <w:pStyle w:val="NoSpacing"/>
        <w:rPr>
          <w:rFonts w:ascii="Arial" w:hAnsi="Arial" w:cs="Arial"/>
          <w:sz w:val="20"/>
          <w:szCs w:val="20"/>
          <w:lang w:val="es-ES"/>
        </w:rPr>
      </w:pPr>
    </w:p>
    <w:p w:rsidR="00F04C8F" w:rsidRPr="003643AA" w:rsidRDefault="00F04C8F" w:rsidP="003643AA">
      <w:pPr>
        <w:jc w:val="both"/>
        <w:rPr>
          <w:rFonts w:ascii="Arial" w:hAnsi="Arial" w:cs="Arial"/>
          <w:sz w:val="20"/>
          <w:szCs w:val="20"/>
        </w:rPr>
      </w:pPr>
      <w:r w:rsidRPr="003643AA">
        <w:rPr>
          <w:rFonts w:ascii="Arial" w:hAnsi="Arial" w:cs="Arial"/>
          <w:sz w:val="20"/>
          <w:szCs w:val="20"/>
        </w:rPr>
        <w:t>Saludos, queridas</w:t>
      </w:r>
      <w:r>
        <w:rPr>
          <w:rFonts w:ascii="Arial" w:hAnsi="Arial" w:cs="Arial"/>
          <w:sz w:val="20"/>
          <w:szCs w:val="20"/>
        </w:rPr>
        <w:t xml:space="preserve"> damas</w:t>
      </w:r>
      <w:r w:rsidRPr="003643AA">
        <w:rPr>
          <w:rFonts w:ascii="Arial" w:hAnsi="Arial" w:cs="Arial"/>
          <w:sz w:val="20"/>
          <w:szCs w:val="20"/>
        </w:rPr>
        <w:t xml:space="preserve">, Yo Soy Kryon del Servicio Magnético. </w:t>
      </w:r>
    </w:p>
    <w:p w:rsidR="00F04C8F" w:rsidRPr="006E288E" w:rsidRDefault="00F04C8F" w:rsidP="006E288E">
      <w:pPr>
        <w:spacing w:after="240"/>
        <w:jc w:val="both"/>
        <w:rPr>
          <w:rFonts w:ascii="Arial" w:hAnsi="Arial" w:cs="Arial"/>
          <w:sz w:val="20"/>
          <w:szCs w:val="20"/>
        </w:rPr>
      </w:pPr>
      <w:r w:rsidRPr="006E288E">
        <w:rPr>
          <w:rFonts w:ascii="Arial" w:hAnsi="Arial" w:cs="Arial"/>
          <w:sz w:val="20"/>
          <w:szCs w:val="20"/>
        </w:rPr>
        <w:t>Es una Hermandad diferente por un momento o dos. Para el oyente: este evento en particular tiene hombres presentes. Están atrás. Son un apoyo a lo que está sucediendo aquí, por eso es un tipo distinto de reunión, donde los hombres están presentes por un rato y luego salen, honrando la reunión de mujeres que continúa. Podrían decir que es un microcosmos de lo que enseñamos. Es casi un hito para lo que ustedes enseñan y lo que yo enseño.</w:t>
      </w:r>
    </w:p>
    <w:p w:rsidR="00F04C8F" w:rsidRPr="006E288E" w:rsidRDefault="00F04C8F" w:rsidP="006E288E">
      <w:pPr>
        <w:spacing w:after="240"/>
        <w:jc w:val="both"/>
        <w:rPr>
          <w:rFonts w:ascii="Arial" w:hAnsi="Arial" w:cs="Arial"/>
          <w:sz w:val="20"/>
          <w:szCs w:val="20"/>
        </w:rPr>
      </w:pPr>
      <w:r w:rsidRPr="006E288E">
        <w:rPr>
          <w:rFonts w:ascii="Arial" w:hAnsi="Arial" w:cs="Arial"/>
          <w:sz w:val="20"/>
          <w:szCs w:val="20"/>
        </w:rPr>
        <w:t>Queridos, sería justo regresar a Lemuria en este momento con sus mentes, incluso  los hombres. Lemuria estuvo compuesta de una sociedad en la que se respetaban unos a otros en un género que tenía sentido. Si estuvieron y escucharon las últimas instrucciones de la semana pasada, les contaba que la recordación de lo que hicieron y quiénes fueron en el ambiente de Lemuria no era real y verdaderamente el objetivo. En cambio, la recordación era cómo ustedes estaban cableadas. La recordación no es de cómo eran tratadas, o de lo que otros piensan que ustedes son, sino de quien verdaderamente son. Esto va para ambos géneros, y esa es la belleza, porque realmente había un equilibrio de responsabilidades.</w:t>
      </w:r>
    </w:p>
    <w:p w:rsidR="00F04C8F" w:rsidRPr="006E288E" w:rsidRDefault="00F04C8F" w:rsidP="006E288E">
      <w:pPr>
        <w:spacing w:after="240"/>
        <w:jc w:val="both"/>
        <w:rPr>
          <w:rFonts w:ascii="Arial" w:hAnsi="Arial" w:cs="Arial"/>
          <w:sz w:val="20"/>
          <w:szCs w:val="20"/>
        </w:rPr>
      </w:pPr>
      <w:r w:rsidRPr="006E288E">
        <w:rPr>
          <w:rFonts w:ascii="Arial" w:hAnsi="Arial" w:cs="Arial"/>
          <w:sz w:val="20"/>
          <w:szCs w:val="20"/>
        </w:rPr>
        <w:t>Entonces, volvamos a hablar de eso otra vez. Una sociedad que estaba aprendiendo sobre Dios con maestras pleyadianas que daban instrucciones sobre la vida. Y las maestras, las que enseñaban en Lemuria, eran mujeres, y las que recibían la instrucción eran mujeres.</w:t>
      </w:r>
    </w:p>
    <w:p w:rsidR="00F04C8F" w:rsidRPr="006E288E" w:rsidRDefault="00F04C8F" w:rsidP="006E288E">
      <w:pPr>
        <w:spacing w:after="240"/>
        <w:jc w:val="both"/>
        <w:rPr>
          <w:rFonts w:ascii="Arial" w:hAnsi="Arial" w:cs="Arial"/>
          <w:sz w:val="20"/>
          <w:szCs w:val="20"/>
        </w:rPr>
      </w:pPr>
      <w:r w:rsidRPr="006E288E">
        <w:rPr>
          <w:rFonts w:ascii="Arial" w:hAnsi="Arial" w:cs="Arial"/>
          <w:sz w:val="20"/>
          <w:szCs w:val="20"/>
        </w:rPr>
        <w:t xml:space="preserve">Hablemos sobre los hombres. Una sociedad equilibrada. Los hombres están cableados para proteger a cualquier costo; para proveer a cualquier costo; para defender a las mujeres y a los niños a cualquier costo. Para interponerse entre ustedes, damas, y el tigre de Bengala. A cualquier costo. Para ser los que protegen a la familia para que la familia pueda existir, para que las mujeres puedan dar la guía. Piensen en una sociedad en la que el responsable sabe que es responsable; donde los roles de los géneros eran absolutamente respetados. Hemos dicho esto antes, pero ahora están presentes los hombres para hacer eco de esto: que en su </w:t>
      </w:r>
      <w:r>
        <w:rPr>
          <w:rFonts w:ascii="Arial" w:hAnsi="Arial" w:cs="Arial"/>
          <w:sz w:val="20"/>
          <w:szCs w:val="20"/>
        </w:rPr>
        <w:t>A</w:t>
      </w:r>
      <w:r w:rsidRPr="006E288E">
        <w:rPr>
          <w:rFonts w:ascii="Arial" w:hAnsi="Arial" w:cs="Arial"/>
          <w:sz w:val="20"/>
          <w:szCs w:val="20"/>
        </w:rPr>
        <w:t>kash</w:t>
      </w:r>
      <w:r>
        <w:rPr>
          <w:rFonts w:ascii="Arial" w:hAnsi="Arial" w:cs="Arial"/>
          <w:sz w:val="20"/>
          <w:szCs w:val="20"/>
        </w:rPr>
        <w:t>a</w:t>
      </w:r>
      <w:r w:rsidRPr="006E288E">
        <w:rPr>
          <w:rFonts w:ascii="Arial" w:hAnsi="Arial" w:cs="Arial"/>
          <w:sz w:val="20"/>
          <w:szCs w:val="20"/>
        </w:rPr>
        <w:t>, si estuvieron en Lemuria, hay una recordación de ustedes, damas. Una comprensión y conocimiento absolutos de que las mujeres estaban construidas y cableadas para la conexión, conexión de vida.</w:t>
      </w:r>
    </w:p>
    <w:p w:rsidR="00F04C8F" w:rsidRPr="006E288E" w:rsidRDefault="00F04C8F" w:rsidP="006E288E">
      <w:pPr>
        <w:spacing w:after="240"/>
        <w:jc w:val="both"/>
        <w:rPr>
          <w:rFonts w:ascii="Arial" w:hAnsi="Arial" w:cs="Arial"/>
          <w:sz w:val="20"/>
          <w:szCs w:val="20"/>
        </w:rPr>
      </w:pPr>
      <w:r w:rsidRPr="006E288E">
        <w:rPr>
          <w:rFonts w:ascii="Arial" w:hAnsi="Arial" w:cs="Arial"/>
          <w:sz w:val="20"/>
          <w:szCs w:val="20"/>
        </w:rPr>
        <w:t>No había cuestionamiento si había un enigma sobre qué se debía hacer para el grupo, para la sociedad, para la isla, para el pequeño continente mismo. Las mujeres de todas partes se reunían, acompañadas por los hombres que las protegían de los elementos. Los niños solían traerse también. La reunión se formaba y los hombres se retiraban. Esto se debía a que se entendía absolutamente que las mujeres estaban cableadas para la intuición. Incluso hoy, incluso en una sociedad que puede ser disfuncional, existe el reconocimiento: la frase "intuición femenina". Todavía está allí. Los hombres lo entendían, lo respetaban, acudían a las mujeres por guía espiritual. Hoy en día todavía es así entre algunos indígenas: nunca perdieron las instrucciones.</w:t>
      </w:r>
    </w:p>
    <w:p w:rsidR="00F04C8F" w:rsidRPr="006E288E" w:rsidRDefault="00F04C8F" w:rsidP="006E288E">
      <w:pPr>
        <w:spacing w:after="240"/>
        <w:jc w:val="both"/>
        <w:rPr>
          <w:rFonts w:ascii="Arial" w:hAnsi="Arial" w:cs="Arial"/>
          <w:sz w:val="20"/>
          <w:szCs w:val="20"/>
        </w:rPr>
      </w:pPr>
      <w:r w:rsidRPr="006E288E">
        <w:rPr>
          <w:rFonts w:ascii="Arial" w:hAnsi="Arial" w:cs="Arial"/>
          <w:sz w:val="20"/>
          <w:szCs w:val="20"/>
        </w:rPr>
        <w:t xml:space="preserve">Pero les diré: mujeres, nunca hubieran sido capaces de hacer lo que hicieron, sin el otro género apreciándolo, pidiéndoselo, apoyándolo, conduciéndolas allí, ayudándolas, alimentándolas, protegiéndolas, para que ustedes pudieran hacer esto que ahora respetan y honran y están recuperando otra vez. La unidad de eso, el equilibrio de eso, es lo que ahora celebramos. Y esto, queridas damas, es lo que ustedes celebran en la Hermandad Femenina y es un regreso al equilibrio. Eso dijimos la vez anterior, que ustedes regresan a un reconocimiento una recordación de que para esto están cableadas. No es la recordación de algo que pasó y que se supone que deben re-encender; es una recordación de quiénes son y qué hacen. </w:t>
      </w:r>
    </w:p>
    <w:p w:rsidR="00F04C8F" w:rsidRPr="006E288E" w:rsidRDefault="00F04C8F" w:rsidP="006E288E">
      <w:pPr>
        <w:spacing w:after="240"/>
        <w:jc w:val="both"/>
        <w:rPr>
          <w:rFonts w:ascii="Arial" w:hAnsi="Arial" w:cs="Arial"/>
          <w:sz w:val="20"/>
          <w:szCs w:val="20"/>
        </w:rPr>
      </w:pPr>
      <w:r w:rsidRPr="006E288E">
        <w:rPr>
          <w:rFonts w:ascii="Arial" w:hAnsi="Arial" w:cs="Arial"/>
          <w:sz w:val="20"/>
          <w:szCs w:val="20"/>
        </w:rPr>
        <w:t>Esto va para los hombres, y les ocurrirá a medida que ellos también recuerden en el futuro qué bueno era confiar en ustedes con las decisiones para las que ustedes estaban hechas, para las que estaban cableadas.</w:t>
      </w:r>
    </w:p>
    <w:p w:rsidR="00F04C8F" w:rsidRPr="006E288E" w:rsidRDefault="00F04C8F" w:rsidP="006E288E">
      <w:pPr>
        <w:spacing w:after="240"/>
        <w:jc w:val="both"/>
        <w:rPr>
          <w:rFonts w:ascii="Arial" w:hAnsi="Arial" w:cs="Arial"/>
          <w:sz w:val="20"/>
          <w:szCs w:val="20"/>
        </w:rPr>
      </w:pPr>
      <w:r w:rsidRPr="006E288E">
        <w:rPr>
          <w:rFonts w:ascii="Arial" w:hAnsi="Arial" w:cs="Arial"/>
          <w:sz w:val="20"/>
          <w:szCs w:val="20"/>
        </w:rPr>
        <w:t>Llegará un tiempo en que la sociedad se suavice un poco más, cuando tal vez se inicie un grupo espiritual en que las mujeres sean siempre  las que den consejo espiritual. Esto crecía porque funcionaba, porque era suave. Se irán los días en que se esperaba que un solo género liderara el camino, en un camino espiritual, o una organización, o una iglesia.  Y se veía a las mujeres haciendo un mejor trabajo en forma natural; verán: están cableadas para eso.</w:t>
      </w:r>
    </w:p>
    <w:p w:rsidR="00F04C8F" w:rsidRPr="006E288E" w:rsidRDefault="00F04C8F" w:rsidP="006E288E">
      <w:pPr>
        <w:spacing w:after="240"/>
        <w:jc w:val="both"/>
        <w:rPr>
          <w:rFonts w:ascii="Arial" w:hAnsi="Arial" w:cs="Arial"/>
          <w:sz w:val="20"/>
          <w:szCs w:val="20"/>
        </w:rPr>
      </w:pPr>
      <w:r w:rsidRPr="006E288E">
        <w:rPr>
          <w:rFonts w:ascii="Arial" w:hAnsi="Arial" w:cs="Arial"/>
          <w:sz w:val="20"/>
          <w:szCs w:val="20"/>
        </w:rPr>
        <w:t>Los hombres que están aquí en este momento, que acordaron estar aquí, están sentados de manera de estar detrás de ustedes, y eso es significativo, porque eso es quiénes son ellos. Queridos, esta es la sociedad equilibrada que ustedes están recordando.  Nos volvemos hacia la Hermandad Femenina porque las mujeres son las que deben re-encender esto primero, y a medida que lo hagan y muestren esta sabiduría, los hombres  las seguirán porque  también recordarán por qué las protegían, de qué se trataba, y qué es el equilibrio espiritual en una sociedad.</w:t>
      </w:r>
    </w:p>
    <w:p w:rsidR="00F04C8F" w:rsidRPr="006E288E" w:rsidRDefault="00F04C8F" w:rsidP="006E288E">
      <w:pPr>
        <w:spacing w:after="240"/>
        <w:jc w:val="both"/>
        <w:rPr>
          <w:rFonts w:ascii="Arial" w:hAnsi="Arial" w:cs="Arial"/>
          <w:sz w:val="20"/>
          <w:szCs w:val="20"/>
        </w:rPr>
      </w:pPr>
      <w:r w:rsidRPr="006E288E">
        <w:rPr>
          <w:rFonts w:ascii="Arial" w:hAnsi="Arial" w:cs="Arial"/>
          <w:sz w:val="20"/>
          <w:szCs w:val="20"/>
        </w:rPr>
        <w:t>Lemuria fue lo que llaman un caso único; nunca hubo una antes ni después otra vez. Fue el suelo de cultivo para el Akasha; fue el lugar de lanzamiento de la enseñanza original para el planeta. ¿Y por qué era especial por encima de todos los lugares también involucrados?  Es porque era una isla y a través de las edades estuvo  aislada,  nunca cambió.  De modo que, queridos, ustedes fueron parte de eso o tal vez sienten que lo fueron.</w:t>
      </w:r>
    </w:p>
    <w:p w:rsidR="00F04C8F" w:rsidRPr="006E288E" w:rsidRDefault="00F04C8F" w:rsidP="006E288E">
      <w:pPr>
        <w:spacing w:after="240"/>
        <w:jc w:val="both"/>
        <w:rPr>
          <w:rFonts w:ascii="Arial" w:hAnsi="Arial" w:cs="Arial"/>
          <w:sz w:val="20"/>
          <w:szCs w:val="20"/>
        </w:rPr>
      </w:pPr>
      <w:r w:rsidRPr="006E288E">
        <w:rPr>
          <w:rFonts w:ascii="Arial" w:hAnsi="Arial" w:cs="Arial"/>
          <w:sz w:val="20"/>
          <w:szCs w:val="20"/>
        </w:rPr>
        <w:t xml:space="preserve">Durante un largo tiempo todos ustedes pudieron ser parte de eso; no necesariamente juntos en un solo lugar o un año, sino distribuidos en el tiempo; habrán tenido la misma experiencia de parte de las mismas maestras, porque la esperanza de vida no era un problema para los pleyadianos. </w:t>
      </w:r>
    </w:p>
    <w:p w:rsidR="00F04C8F" w:rsidRPr="006E288E" w:rsidRDefault="00F04C8F" w:rsidP="006E288E">
      <w:pPr>
        <w:spacing w:after="240"/>
        <w:jc w:val="both"/>
        <w:rPr>
          <w:rFonts w:ascii="Arial" w:hAnsi="Arial" w:cs="Arial"/>
          <w:sz w:val="20"/>
          <w:szCs w:val="20"/>
        </w:rPr>
      </w:pPr>
      <w:r w:rsidRPr="006E288E">
        <w:rPr>
          <w:rFonts w:ascii="Arial" w:hAnsi="Arial" w:cs="Arial"/>
          <w:sz w:val="20"/>
          <w:szCs w:val="20"/>
        </w:rPr>
        <w:t>Entonces, ¿pueden re-encender esto?  ¿Es algo creíble para ustedes? ¿Pueden suspender todo aquello que les han dicho, y sentirlo? Verán; está en el Akasha.  Hay mucho allí. El Akasha recuerda, como la rejilla cristalina del planeta, lleva  grabados  los recuerdos que ustedes tienen de aquel comienzo.  No permitan que el espectro de un extenso marco de tiempo, desde entonces hasta ahora, les haga creer  que van a tener que esforzarse más para recordar porque eso fue hace tanto tiempo. No funciona así. El Akasha es...  lo podrían llamar una energía cuántica; no es así, la palabra no se usa correctamente.  Es un sistema multidimensional de recordación, en capas. Es no-lineal; por lo tanto no tiene nada que ver con el tiempo, y sí todo que ver con la emoción y lo significativo.</w:t>
      </w:r>
    </w:p>
    <w:p w:rsidR="00F04C8F" w:rsidRPr="006E288E" w:rsidRDefault="00F04C8F" w:rsidP="006E288E">
      <w:pPr>
        <w:spacing w:after="240"/>
        <w:jc w:val="both"/>
        <w:rPr>
          <w:rFonts w:ascii="Arial" w:hAnsi="Arial" w:cs="Arial"/>
          <w:sz w:val="20"/>
          <w:szCs w:val="20"/>
        </w:rPr>
      </w:pPr>
      <w:r w:rsidRPr="006E288E">
        <w:rPr>
          <w:rFonts w:ascii="Arial" w:hAnsi="Arial" w:cs="Arial"/>
          <w:sz w:val="20"/>
          <w:szCs w:val="20"/>
        </w:rPr>
        <w:t>Es hora de empezar a recordar - y en eso estábamos ayer - cómo se sentía, cómo era estar equilibrado, y qué hicieron allí. De eso se trata la reunión.  Celebramos el equilibrio de los géneros presente hoy aquí.</w:t>
      </w:r>
    </w:p>
    <w:p w:rsidR="00F04C8F" w:rsidRPr="006E288E" w:rsidRDefault="00F04C8F" w:rsidP="006E288E">
      <w:pPr>
        <w:spacing w:after="240"/>
        <w:jc w:val="both"/>
        <w:rPr>
          <w:rFonts w:ascii="Arial" w:hAnsi="Arial" w:cs="Arial"/>
          <w:sz w:val="20"/>
          <w:szCs w:val="20"/>
        </w:rPr>
      </w:pPr>
      <w:r w:rsidRPr="006E288E">
        <w:rPr>
          <w:rFonts w:ascii="Arial" w:hAnsi="Arial" w:cs="Arial"/>
          <w:sz w:val="20"/>
          <w:szCs w:val="20"/>
        </w:rPr>
        <w:t>Que comience la reunión.</w:t>
      </w:r>
    </w:p>
    <w:p w:rsidR="00F04C8F" w:rsidRPr="00E84B5E" w:rsidRDefault="00F04C8F"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F04C8F" w:rsidRPr="00950AC5" w:rsidRDefault="00F04C8F" w:rsidP="001E68C7">
      <w:pPr>
        <w:spacing w:after="240"/>
        <w:rPr>
          <w:rFonts w:ascii="Brush Script Std" w:hAnsi="Brush Script Std" w:cs="Arial"/>
          <w:sz w:val="52"/>
          <w:szCs w:val="52"/>
        </w:rPr>
      </w:pPr>
      <w:r w:rsidRPr="00E84B5E">
        <w:rPr>
          <w:rFonts w:ascii="Arial" w:hAnsi="Arial"/>
          <w:sz w:val="20"/>
          <w:szCs w:val="20"/>
          <w:lang w:eastAsia="es-AR"/>
        </w:rPr>
        <w:br/>
      </w:r>
      <w:r w:rsidRPr="00950AC5">
        <w:rPr>
          <w:rFonts w:ascii="Brush Script Std" w:hAnsi="Brush Script Std"/>
          <w:b/>
          <w:i/>
          <w:sz w:val="20"/>
          <w:szCs w:val="20"/>
          <w:lang w:eastAsia="es-AR"/>
        </w:rPr>
        <w:t xml:space="preserve"> </w:t>
      </w:r>
      <w:r w:rsidRPr="00950AC5">
        <w:rPr>
          <w:rFonts w:ascii="Brush Script Std" w:hAnsi="Brush Script Std"/>
          <w:b/>
          <w:i/>
          <w:sz w:val="52"/>
          <w:szCs w:val="52"/>
          <w:lang w:eastAsia="es-AR"/>
        </w:rPr>
        <w:t xml:space="preserve"> </w:t>
      </w:r>
      <w:r w:rsidRPr="00950AC5">
        <w:rPr>
          <w:rFonts w:ascii="Brush Script Std" w:hAnsi="Brush Script Std"/>
          <w:sz w:val="52"/>
          <w:szCs w:val="52"/>
          <w:lang w:eastAsia="es-AR"/>
        </w:rPr>
        <w:t xml:space="preserve">    Kryon</w:t>
      </w:r>
    </w:p>
    <w:p w:rsidR="00F04C8F" w:rsidRPr="00E84B5E" w:rsidRDefault="00F04C8F" w:rsidP="00E84B5E">
      <w:pPr>
        <w:pStyle w:val="NoSpacing"/>
        <w:rPr>
          <w:rFonts w:ascii="Arial" w:hAnsi="Arial" w:cs="Arial"/>
          <w:sz w:val="20"/>
          <w:szCs w:val="20"/>
          <w:lang w:val="es-AR"/>
        </w:rPr>
      </w:pPr>
    </w:p>
    <w:p w:rsidR="00F04C8F" w:rsidRPr="00F56D4A" w:rsidRDefault="00F04C8F" w:rsidP="00396876">
      <w:pPr>
        <w:spacing w:after="0"/>
      </w:pPr>
      <w:r w:rsidRPr="00E84B5E">
        <w:rPr>
          <w:rFonts w:ascii="Arial" w:hAnsi="Arial" w:cs="Arial"/>
          <w:sz w:val="20"/>
          <w:szCs w:val="20"/>
        </w:rPr>
        <w:t>© Lee Carroll</w:t>
      </w:r>
      <w:r>
        <w:rPr>
          <w:rFonts w:ascii="Arial" w:hAnsi="Arial" w:cs="Arial"/>
          <w:sz w:val="20"/>
          <w:szCs w:val="20"/>
        </w:rPr>
        <w:t xml:space="preserve"> </w:t>
      </w:r>
    </w:p>
    <w:p w:rsidR="00F04C8F" w:rsidRPr="0063313D" w:rsidRDefault="00F04C8F"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7"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Pr>
            <w:rStyle w:val="Hyperlink"/>
            <w:rFonts w:ascii="Arial" w:hAnsi="Arial" w:cs="Arial"/>
            <w:color w:val="003366"/>
            <w:sz w:val="20"/>
            <w:szCs w:val="20"/>
          </w:rPr>
          <w:t>www.manantialcaduceo.com.ar/libros.htm</w:t>
        </w:r>
      </w:hyperlink>
    </w:p>
    <w:p w:rsidR="00F04C8F" w:rsidRDefault="00F04C8F" w:rsidP="0027003A">
      <w:pPr>
        <w:spacing w:after="0"/>
        <w:jc w:val="both"/>
        <w:rPr>
          <w:rFonts w:ascii="Arial" w:hAnsi="Arial" w:cs="Arial"/>
          <w:sz w:val="20"/>
          <w:szCs w:val="20"/>
        </w:rPr>
      </w:pPr>
    </w:p>
    <w:p w:rsidR="00F04C8F" w:rsidRPr="00BF504F" w:rsidRDefault="00F04C8F" w:rsidP="00BF504F">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Pr>
            <w:rStyle w:val="Hyperlink"/>
            <w:rFonts w:ascii="Arial" w:hAnsi="Arial" w:cs="Arial"/>
            <w:i/>
            <w:iCs/>
            <w:sz w:val="20"/>
            <w:szCs w:val="20"/>
          </w:rPr>
          <w:t>http://www.manantialcaduceo.com.ar/libros.htm</w:t>
        </w:r>
      </w:hyperlink>
    </w:p>
    <w:sectPr w:rsidR="00F04C8F" w:rsidRPr="00BF504F" w:rsidSect="00FC37B4">
      <w:footerReference w:type="even"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C8F" w:rsidRDefault="00F04C8F">
      <w:r>
        <w:separator/>
      </w:r>
    </w:p>
  </w:endnote>
  <w:endnote w:type="continuationSeparator" w:id="0">
    <w:p w:rsidR="00F04C8F" w:rsidRDefault="00F04C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C8F" w:rsidRDefault="00F04C8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04C8F" w:rsidRDefault="00F04C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C8F" w:rsidRDefault="00F04C8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04C8F" w:rsidRDefault="00F04C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C8F" w:rsidRDefault="00F04C8F">
      <w:r>
        <w:separator/>
      </w:r>
    </w:p>
  </w:footnote>
  <w:footnote w:type="continuationSeparator" w:id="0">
    <w:p w:rsidR="00F04C8F" w:rsidRDefault="00F04C8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5739B"/>
    <w:rsid w:val="0006756C"/>
    <w:rsid w:val="000812BF"/>
    <w:rsid w:val="000936E3"/>
    <w:rsid w:val="000C1DB3"/>
    <w:rsid w:val="000F1C8F"/>
    <w:rsid w:val="00102D3F"/>
    <w:rsid w:val="00105D54"/>
    <w:rsid w:val="001060DD"/>
    <w:rsid w:val="001115EB"/>
    <w:rsid w:val="00142EDD"/>
    <w:rsid w:val="0016490A"/>
    <w:rsid w:val="00173BD6"/>
    <w:rsid w:val="0018225C"/>
    <w:rsid w:val="001912E1"/>
    <w:rsid w:val="00197C1E"/>
    <w:rsid w:val="001B79FD"/>
    <w:rsid w:val="001C1267"/>
    <w:rsid w:val="001E168B"/>
    <w:rsid w:val="001E68C7"/>
    <w:rsid w:val="001E7F8A"/>
    <w:rsid w:val="001F114E"/>
    <w:rsid w:val="001F419A"/>
    <w:rsid w:val="0021652B"/>
    <w:rsid w:val="002471A3"/>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658E2"/>
    <w:rsid w:val="0047092A"/>
    <w:rsid w:val="004A41BB"/>
    <w:rsid w:val="004B5D56"/>
    <w:rsid w:val="004C1CD3"/>
    <w:rsid w:val="004C2F7B"/>
    <w:rsid w:val="004F2FF2"/>
    <w:rsid w:val="00503C2B"/>
    <w:rsid w:val="0052158B"/>
    <w:rsid w:val="005231AE"/>
    <w:rsid w:val="00524516"/>
    <w:rsid w:val="00537AC3"/>
    <w:rsid w:val="00543666"/>
    <w:rsid w:val="00571EE0"/>
    <w:rsid w:val="0058640F"/>
    <w:rsid w:val="00586864"/>
    <w:rsid w:val="00593A8D"/>
    <w:rsid w:val="0059475D"/>
    <w:rsid w:val="005B1A79"/>
    <w:rsid w:val="005B60FA"/>
    <w:rsid w:val="005D1A0D"/>
    <w:rsid w:val="005D7406"/>
    <w:rsid w:val="006135E5"/>
    <w:rsid w:val="0061524A"/>
    <w:rsid w:val="0062160F"/>
    <w:rsid w:val="0062569E"/>
    <w:rsid w:val="0063313D"/>
    <w:rsid w:val="00650723"/>
    <w:rsid w:val="00653A68"/>
    <w:rsid w:val="0066320D"/>
    <w:rsid w:val="00666AFD"/>
    <w:rsid w:val="0068090D"/>
    <w:rsid w:val="00690E9C"/>
    <w:rsid w:val="006A48D8"/>
    <w:rsid w:val="006C75AA"/>
    <w:rsid w:val="006D1D51"/>
    <w:rsid w:val="006D7055"/>
    <w:rsid w:val="006E288E"/>
    <w:rsid w:val="006F0C5C"/>
    <w:rsid w:val="00707497"/>
    <w:rsid w:val="0072642A"/>
    <w:rsid w:val="0073009F"/>
    <w:rsid w:val="007316A7"/>
    <w:rsid w:val="00732B82"/>
    <w:rsid w:val="00737C1C"/>
    <w:rsid w:val="0074790E"/>
    <w:rsid w:val="00776129"/>
    <w:rsid w:val="00781D1C"/>
    <w:rsid w:val="007950D1"/>
    <w:rsid w:val="007A45D6"/>
    <w:rsid w:val="007B4D16"/>
    <w:rsid w:val="007D0360"/>
    <w:rsid w:val="007E2028"/>
    <w:rsid w:val="007F3951"/>
    <w:rsid w:val="008240AD"/>
    <w:rsid w:val="00834F8A"/>
    <w:rsid w:val="00844235"/>
    <w:rsid w:val="00846F8D"/>
    <w:rsid w:val="008547AC"/>
    <w:rsid w:val="00866B96"/>
    <w:rsid w:val="00871FFF"/>
    <w:rsid w:val="0087632A"/>
    <w:rsid w:val="00877BE2"/>
    <w:rsid w:val="00884DBE"/>
    <w:rsid w:val="00891AED"/>
    <w:rsid w:val="008A2A99"/>
    <w:rsid w:val="008B70FA"/>
    <w:rsid w:val="008D57FC"/>
    <w:rsid w:val="008D58AE"/>
    <w:rsid w:val="008E1133"/>
    <w:rsid w:val="008E7F96"/>
    <w:rsid w:val="008F6526"/>
    <w:rsid w:val="008F736C"/>
    <w:rsid w:val="009136AD"/>
    <w:rsid w:val="00915218"/>
    <w:rsid w:val="00921357"/>
    <w:rsid w:val="00931CDA"/>
    <w:rsid w:val="009323DD"/>
    <w:rsid w:val="0093531D"/>
    <w:rsid w:val="009419FD"/>
    <w:rsid w:val="00950AC5"/>
    <w:rsid w:val="0095277B"/>
    <w:rsid w:val="00966408"/>
    <w:rsid w:val="00966DF2"/>
    <w:rsid w:val="0097319F"/>
    <w:rsid w:val="00981152"/>
    <w:rsid w:val="009911F5"/>
    <w:rsid w:val="00994CB6"/>
    <w:rsid w:val="00995B35"/>
    <w:rsid w:val="009A4AD9"/>
    <w:rsid w:val="009B057C"/>
    <w:rsid w:val="009C4412"/>
    <w:rsid w:val="009D6058"/>
    <w:rsid w:val="009E6CF2"/>
    <w:rsid w:val="009F1D80"/>
    <w:rsid w:val="009F4C83"/>
    <w:rsid w:val="00A0243D"/>
    <w:rsid w:val="00A074C6"/>
    <w:rsid w:val="00A07C63"/>
    <w:rsid w:val="00A41C23"/>
    <w:rsid w:val="00A455B7"/>
    <w:rsid w:val="00A5287A"/>
    <w:rsid w:val="00A54E08"/>
    <w:rsid w:val="00A56D4F"/>
    <w:rsid w:val="00A6440D"/>
    <w:rsid w:val="00A666D7"/>
    <w:rsid w:val="00A76DF7"/>
    <w:rsid w:val="00A91E6E"/>
    <w:rsid w:val="00AB208F"/>
    <w:rsid w:val="00AB61CE"/>
    <w:rsid w:val="00AD6C1A"/>
    <w:rsid w:val="00AE5523"/>
    <w:rsid w:val="00B0203E"/>
    <w:rsid w:val="00B11E26"/>
    <w:rsid w:val="00B201AA"/>
    <w:rsid w:val="00B23030"/>
    <w:rsid w:val="00B23456"/>
    <w:rsid w:val="00B45C65"/>
    <w:rsid w:val="00B5150D"/>
    <w:rsid w:val="00B626E7"/>
    <w:rsid w:val="00B6518A"/>
    <w:rsid w:val="00B65A3A"/>
    <w:rsid w:val="00B76059"/>
    <w:rsid w:val="00B833B8"/>
    <w:rsid w:val="00B83A56"/>
    <w:rsid w:val="00B84827"/>
    <w:rsid w:val="00B84D8A"/>
    <w:rsid w:val="00B91744"/>
    <w:rsid w:val="00B959B7"/>
    <w:rsid w:val="00BA5A0D"/>
    <w:rsid w:val="00BB6567"/>
    <w:rsid w:val="00BC2674"/>
    <w:rsid w:val="00BC5549"/>
    <w:rsid w:val="00BD6374"/>
    <w:rsid w:val="00BD710E"/>
    <w:rsid w:val="00BE1FE7"/>
    <w:rsid w:val="00BF504F"/>
    <w:rsid w:val="00BF778F"/>
    <w:rsid w:val="00C15084"/>
    <w:rsid w:val="00C25308"/>
    <w:rsid w:val="00C762EB"/>
    <w:rsid w:val="00C80603"/>
    <w:rsid w:val="00CC48B1"/>
    <w:rsid w:val="00CD2393"/>
    <w:rsid w:val="00CD4DD1"/>
    <w:rsid w:val="00CF5ABB"/>
    <w:rsid w:val="00CF70FD"/>
    <w:rsid w:val="00D0228F"/>
    <w:rsid w:val="00D410E2"/>
    <w:rsid w:val="00D45410"/>
    <w:rsid w:val="00D50EAD"/>
    <w:rsid w:val="00D6237A"/>
    <w:rsid w:val="00D669F9"/>
    <w:rsid w:val="00D7567C"/>
    <w:rsid w:val="00D86B03"/>
    <w:rsid w:val="00D96D8A"/>
    <w:rsid w:val="00DD1D75"/>
    <w:rsid w:val="00DE199A"/>
    <w:rsid w:val="00E0399E"/>
    <w:rsid w:val="00E05936"/>
    <w:rsid w:val="00E0642D"/>
    <w:rsid w:val="00E14716"/>
    <w:rsid w:val="00E17F40"/>
    <w:rsid w:val="00E3017C"/>
    <w:rsid w:val="00E5277E"/>
    <w:rsid w:val="00E61B0B"/>
    <w:rsid w:val="00E7186F"/>
    <w:rsid w:val="00E71C8C"/>
    <w:rsid w:val="00E84B5E"/>
    <w:rsid w:val="00EB3214"/>
    <w:rsid w:val="00ED6A9D"/>
    <w:rsid w:val="00EE318C"/>
    <w:rsid w:val="00EE498A"/>
    <w:rsid w:val="00F04C8F"/>
    <w:rsid w:val="00F22173"/>
    <w:rsid w:val="00F353D0"/>
    <w:rsid w:val="00F371A7"/>
    <w:rsid w:val="00F56D4A"/>
    <w:rsid w:val="00F63215"/>
    <w:rsid w:val="00F6578F"/>
    <w:rsid w:val="00F86C3F"/>
    <w:rsid w:val="00F94E5B"/>
    <w:rsid w:val="00FA3021"/>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578903426">
      <w:marLeft w:val="0"/>
      <w:marRight w:val="0"/>
      <w:marTop w:val="0"/>
      <w:marBottom w:val="0"/>
      <w:divBdr>
        <w:top w:val="none" w:sz="0" w:space="0" w:color="auto"/>
        <w:left w:val="none" w:sz="0" w:space="0" w:color="auto"/>
        <w:bottom w:val="none" w:sz="0" w:space="0" w:color="auto"/>
        <w:right w:val="none" w:sz="0" w:space="0" w:color="auto"/>
      </w:divBdr>
    </w:div>
    <w:div w:id="578903427">
      <w:marLeft w:val="0"/>
      <w:marRight w:val="0"/>
      <w:marTop w:val="0"/>
      <w:marBottom w:val="0"/>
      <w:divBdr>
        <w:top w:val="none" w:sz="0" w:space="0" w:color="auto"/>
        <w:left w:val="none" w:sz="0" w:space="0" w:color="auto"/>
        <w:bottom w:val="none" w:sz="0" w:space="0" w:color="auto"/>
        <w:right w:val="none" w:sz="0" w:space="0" w:color="auto"/>
      </w:divBdr>
    </w:div>
    <w:div w:id="578903429">
      <w:marLeft w:val="0"/>
      <w:marRight w:val="0"/>
      <w:marTop w:val="0"/>
      <w:marBottom w:val="0"/>
      <w:divBdr>
        <w:top w:val="none" w:sz="0" w:space="0" w:color="auto"/>
        <w:left w:val="none" w:sz="0" w:space="0" w:color="auto"/>
        <w:bottom w:val="none" w:sz="0" w:space="0" w:color="auto"/>
        <w:right w:val="none" w:sz="0" w:space="0" w:color="auto"/>
      </w:divBdr>
      <w:divsChild>
        <w:div w:id="578903428">
          <w:marLeft w:val="0"/>
          <w:marRight w:val="0"/>
          <w:marTop w:val="0"/>
          <w:marBottom w:val="0"/>
          <w:divBdr>
            <w:top w:val="none" w:sz="0" w:space="0" w:color="auto"/>
            <w:left w:val="none" w:sz="0" w:space="0" w:color="auto"/>
            <w:bottom w:val="none" w:sz="0" w:space="0" w:color="auto"/>
            <w:right w:val="none" w:sz="0" w:space="0" w:color="auto"/>
          </w:divBdr>
          <w:divsChild>
            <w:div w:id="578903449">
              <w:marLeft w:val="0"/>
              <w:marRight w:val="0"/>
              <w:marTop w:val="0"/>
              <w:marBottom w:val="0"/>
              <w:divBdr>
                <w:top w:val="none" w:sz="0" w:space="0" w:color="auto"/>
                <w:left w:val="none" w:sz="0" w:space="0" w:color="auto"/>
                <w:bottom w:val="none" w:sz="0" w:space="0" w:color="auto"/>
                <w:right w:val="none" w:sz="0" w:space="0" w:color="auto"/>
              </w:divBdr>
              <w:divsChild>
                <w:div w:id="57890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903443">
      <w:marLeft w:val="0"/>
      <w:marRight w:val="0"/>
      <w:marTop w:val="0"/>
      <w:marBottom w:val="0"/>
      <w:divBdr>
        <w:top w:val="none" w:sz="0" w:space="0" w:color="auto"/>
        <w:left w:val="none" w:sz="0" w:space="0" w:color="auto"/>
        <w:bottom w:val="none" w:sz="0" w:space="0" w:color="auto"/>
        <w:right w:val="none" w:sz="0" w:space="0" w:color="auto"/>
      </w:divBdr>
      <w:divsChild>
        <w:div w:id="578903439">
          <w:marLeft w:val="0"/>
          <w:marRight w:val="0"/>
          <w:marTop w:val="0"/>
          <w:marBottom w:val="0"/>
          <w:divBdr>
            <w:top w:val="none" w:sz="0" w:space="0" w:color="auto"/>
            <w:left w:val="none" w:sz="0" w:space="0" w:color="auto"/>
            <w:bottom w:val="none" w:sz="0" w:space="0" w:color="auto"/>
            <w:right w:val="none" w:sz="0" w:space="0" w:color="auto"/>
          </w:divBdr>
          <w:divsChild>
            <w:div w:id="578903438">
              <w:marLeft w:val="0"/>
              <w:marRight w:val="0"/>
              <w:marTop w:val="0"/>
              <w:marBottom w:val="0"/>
              <w:divBdr>
                <w:top w:val="none" w:sz="0" w:space="0" w:color="auto"/>
                <w:left w:val="none" w:sz="0" w:space="0" w:color="auto"/>
                <w:bottom w:val="none" w:sz="0" w:space="0" w:color="auto"/>
                <w:right w:val="none" w:sz="0" w:space="0" w:color="auto"/>
              </w:divBdr>
              <w:divsChild>
                <w:div w:id="5789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903447">
      <w:marLeft w:val="0"/>
      <w:marRight w:val="0"/>
      <w:marTop w:val="0"/>
      <w:marBottom w:val="0"/>
      <w:divBdr>
        <w:top w:val="none" w:sz="0" w:space="0" w:color="auto"/>
        <w:left w:val="none" w:sz="0" w:space="0" w:color="auto"/>
        <w:bottom w:val="none" w:sz="0" w:space="0" w:color="auto"/>
        <w:right w:val="none" w:sz="0" w:space="0" w:color="auto"/>
      </w:divBdr>
      <w:divsChild>
        <w:div w:id="578903451">
          <w:marLeft w:val="0"/>
          <w:marRight w:val="0"/>
          <w:marTop w:val="0"/>
          <w:marBottom w:val="0"/>
          <w:divBdr>
            <w:top w:val="none" w:sz="0" w:space="0" w:color="auto"/>
            <w:left w:val="none" w:sz="0" w:space="0" w:color="auto"/>
            <w:bottom w:val="none" w:sz="0" w:space="0" w:color="auto"/>
            <w:right w:val="none" w:sz="0" w:space="0" w:color="auto"/>
          </w:divBdr>
          <w:divsChild>
            <w:div w:id="578903446">
              <w:marLeft w:val="0"/>
              <w:marRight w:val="0"/>
              <w:marTop w:val="0"/>
              <w:marBottom w:val="0"/>
              <w:divBdr>
                <w:top w:val="none" w:sz="0" w:space="0" w:color="auto"/>
                <w:left w:val="none" w:sz="0" w:space="0" w:color="auto"/>
                <w:bottom w:val="none" w:sz="0" w:space="0" w:color="auto"/>
                <w:right w:val="none" w:sz="0" w:space="0" w:color="auto"/>
              </w:divBdr>
              <w:divsChild>
                <w:div w:id="578903431">
                  <w:marLeft w:val="0"/>
                  <w:marRight w:val="0"/>
                  <w:marTop w:val="0"/>
                  <w:marBottom w:val="0"/>
                  <w:divBdr>
                    <w:top w:val="none" w:sz="0" w:space="0" w:color="auto"/>
                    <w:left w:val="none" w:sz="0" w:space="0" w:color="auto"/>
                    <w:bottom w:val="none" w:sz="0" w:space="0" w:color="auto"/>
                    <w:right w:val="none" w:sz="0" w:space="0" w:color="auto"/>
                  </w:divBdr>
                  <w:divsChild>
                    <w:div w:id="578903440">
                      <w:marLeft w:val="0"/>
                      <w:marRight w:val="0"/>
                      <w:marTop w:val="0"/>
                      <w:marBottom w:val="0"/>
                      <w:divBdr>
                        <w:top w:val="none" w:sz="0" w:space="0" w:color="auto"/>
                        <w:left w:val="none" w:sz="0" w:space="0" w:color="auto"/>
                        <w:bottom w:val="none" w:sz="0" w:space="0" w:color="auto"/>
                        <w:right w:val="none" w:sz="0" w:space="0" w:color="auto"/>
                      </w:divBdr>
                      <w:divsChild>
                        <w:div w:id="578903430">
                          <w:marLeft w:val="0"/>
                          <w:marRight w:val="0"/>
                          <w:marTop w:val="0"/>
                          <w:marBottom w:val="240"/>
                          <w:divBdr>
                            <w:top w:val="none" w:sz="0" w:space="0" w:color="auto"/>
                            <w:left w:val="none" w:sz="0" w:space="0" w:color="auto"/>
                            <w:bottom w:val="none" w:sz="0" w:space="0" w:color="auto"/>
                            <w:right w:val="none" w:sz="0" w:space="0" w:color="auto"/>
                          </w:divBdr>
                        </w:div>
                        <w:div w:id="578903432">
                          <w:marLeft w:val="0"/>
                          <w:marRight w:val="0"/>
                          <w:marTop w:val="0"/>
                          <w:marBottom w:val="240"/>
                          <w:divBdr>
                            <w:top w:val="none" w:sz="0" w:space="0" w:color="auto"/>
                            <w:left w:val="none" w:sz="0" w:space="0" w:color="auto"/>
                            <w:bottom w:val="none" w:sz="0" w:space="0" w:color="auto"/>
                            <w:right w:val="none" w:sz="0" w:space="0" w:color="auto"/>
                          </w:divBdr>
                        </w:div>
                        <w:div w:id="578903433">
                          <w:marLeft w:val="0"/>
                          <w:marRight w:val="0"/>
                          <w:marTop w:val="0"/>
                          <w:marBottom w:val="240"/>
                          <w:divBdr>
                            <w:top w:val="none" w:sz="0" w:space="0" w:color="auto"/>
                            <w:left w:val="none" w:sz="0" w:space="0" w:color="auto"/>
                            <w:bottom w:val="none" w:sz="0" w:space="0" w:color="auto"/>
                            <w:right w:val="none" w:sz="0" w:space="0" w:color="auto"/>
                          </w:divBdr>
                        </w:div>
                        <w:div w:id="578903434">
                          <w:marLeft w:val="0"/>
                          <w:marRight w:val="0"/>
                          <w:marTop w:val="0"/>
                          <w:marBottom w:val="240"/>
                          <w:divBdr>
                            <w:top w:val="none" w:sz="0" w:space="0" w:color="auto"/>
                            <w:left w:val="none" w:sz="0" w:space="0" w:color="auto"/>
                            <w:bottom w:val="none" w:sz="0" w:space="0" w:color="auto"/>
                            <w:right w:val="none" w:sz="0" w:space="0" w:color="auto"/>
                          </w:divBdr>
                        </w:div>
                        <w:div w:id="578903435">
                          <w:marLeft w:val="0"/>
                          <w:marRight w:val="0"/>
                          <w:marTop w:val="0"/>
                          <w:marBottom w:val="240"/>
                          <w:divBdr>
                            <w:top w:val="none" w:sz="0" w:space="0" w:color="auto"/>
                            <w:left w:val="none" w:sz="0" w:space="0" w:color="auto"/>
                            <w:bottom w:val="none" w:sz="0" w:space="0" w:color="auto"/>
                            <w:right w:val="none" w:sz="0" w:space="0" w:color="auto"/>
                          </w:divBdr>
                        </w:div>
                        <w:div w:id="578903437">
                          <w:marLeft w:val="0"/>
                          <w:marRight w:val="0"/>
                          <w:marTop w:val="0"/>
                          <w:marBottom w:val="240"/>
                          <w:divBdr>
                            <w:top w:val="none" w:sz="0" w:space="0" w:color="auto"/>
                            <w:left w:val="none" w:sz="0" w:space="0" w:color="auto"/>
                            <w:bottom w:val="none" w:sz="0" w:space="0" w:color="auto"/>
                            <w:right w:val="none" w:sz="0" w:space="0" w:color="auto"/>
                          </w:divBdr>
                        </w:div>
                        <w:div w:id="578903441">
                          <w:marLeft w:val="0"/>
                          <w:marRight w:val="0"/>
                          <w:marTop w:val="0"/>
                          <w:marBottom w:val="240"/>
                          <w:divBdr>
                            <w:top w:val="none" w:sz="0" w:space="0" w:color="auto"/>
                            <w:left w:val="none" w:sz="0" w:space="0" w:color="auto"/>
                            <w:bottom w:val="none" w:sz="0" w:space="0" w:color="auto"/>
                            <w:right w:val="none" w:sz="0" w:space="0" w:color="auto"/>
                          </w:divBdr>
                        </w:div>
                        <w:div w:id="578903442">
                          <w:marLeft w:val="0"/>
                          <w:marRight w:val="0"/>
                          <w:marTop w:val="0"/>
                          <w:marBottom w:val="240"/>
                          <w:divBdr>
                            <w:top w:val="none" w:sz="0" w:space="0" w:color="auto"/>
                            <w:left w:val="none" w:sz="0" w:space="0" w:color="auto"/>
                            <w:bottom w:val="none" w:sz="0" w:space="0" w:color="auto"/>
                            <w:right w:val="none" w:sz="0" w:space="0" w:color="auto"/>
                          </w:divBdr>
                        </w:div>
                        <w:div w:id="578903444">
                          <w:marLeft w:val="0"/>
                          <w:marRight w:val="0"/>
                          <w:marTop w:val="0"/>
                          <w:marBottom w:val="240"/>
                          <w:divBdr>
                            <w:top w:val="none" w:sz="0" w:space="0" w:color="auto"/>
                            <w:left w:val="none" w:sz="0" w:space="0" w:color="auto"/>
                            <w:bottom w:val="none" w:sz="0" w:space="0" w:color="auto"/>
                            <w:right w:val="none" w:sz="0" w:space="0" w:color="auto"/>
                          </w:divBdr>
                        </w:div>
                        <w:div w:id="578903445">
                          <w:marLeft w:val="0"/>
                          <w:marRight w:val="0"/>
                          <w:marTop w:val="0"/>
                          <w:marBottom w:val="240"/>
                          <w:divBdr>
                            <w:top w:val="none" w:sz="0" w:space="0" w:color="auto"/>
                            <w:left w:val="none" w:sz="0" w:space="0" w:color="auto"/>
                            <w:bottom w:val="none" w:sz="0" w:space="0" w:color="auto"/>
                            <w:right w:val="none" w:sz="0" w:space="0" w:color="auto"/>
                          </w:divBdr>
                        </w:div>
                        <w:div w:id="57890345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8903452">
      <w:marLeft w:val="0"/>
      <w:marRight w:val="0"/>
      <w:marTop w:val="0"/>
      <w:marBottom w:val="0"/>
      <w:divBdr>
        <w:top w:val="none" w:sz="0" w:space="0" w:color="auto"/>
        <w:left w:val="none" w:sz="0" w:space="0" w:color="auto"/>
        <w:bottom w:val="none" w:sz="0" w:space="0" w:color="auto"/>
        <w:right w:val="none" w:sz="0" w:space="0" w:color="auto"/>
      </w:divBdr>
      <w:divsChild>
        <w:div w:id="578903455">
          <w:marLeft w:val="0"/>
          <w:marRight w:val="0"/>
          <w:marTop w:val="0"/>
          <w:marBottom w:val="0"/>
          <w:divBdr>
            <w:top w:val="none" w:sz="0" w:space="0" w:color="auto"/>
            <w:left w:val="none" w:sz="0" w:space="0" w:color="auto"/>
            <w:bottom w:val="none" w:sz="0" w:space="0" w:color="auto"/>
            <w:right w:val="none" w:sz="0" w:space="0" w:color="auto"/>
          </w:divBdr>
          <w:divsChild>
            <w:div w:id="578903453">
              <w:marLeft w:val="0"/>
              <w:marRight w:val="0"/>
              <w:marTop w:val="0"/>
              <w:marBottom w:val="0"/>
              <w:divBdr>
                <w:top w:val="none" w:sz="0" w:space="0" w:color="auto"/>
                <w:left w:val="none" w:sz="0" w:space="0" w:color="auto"/>
                <w:bottom w:val="none" w:sz="0" w:space="0" w:color="auto"/>
                <w:right w:val="none" w:sz="0" w:space="0" w:color="auto"/>
              </w:divBdr>
              <w:divsChild>
                <w:div w:id="57890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903476">
      <w:marLeft w:val="0"/>
      <w:marRight w:val="0"/>
      <w:marTop w:val="0"/>
      <w:marBottom w:val="0"/>
      <w:divBdr>
        <w:top w:val="none" w:sz="0" w:space="0" w:color="auto"/>
        <w:left w:val="none" w:sz="0" w:space="0" w:color="auto"/>
        <w:bottom w:val="none" w:sz="0" w:space="0" w:color="auto"/>
        <w:right w:val="none" w:sz="0" w:space="0" w:color="auto"/>
      </w:divBdr>
      <w:divsChild>
        <w:div w:id="578903497">
          <w:marLeft w:val="0"/>
          <w:marRight w:val="0"/>
          <w:marTop w:val="0"/>
          <w:marBottom w:val="0"/>
          <w:divBdr>
            <w:top w:val="none" w:sz="0" w:space="0" w:color="auto"/>
            <w:left w:val="none" w:sz="0" w:space="0" w:color="auto"/>
            <w:bottom w:val="none" w:sz="0" w:space="0" w:color="auto"/>
            <w:right w:val="none" w:sz="0" w:space="0" w:color="auto"/>
          </w:divBdr>
          <w:divsChild>
            <w:div w:id="578903477">
              <w:marLeft w:val="0"/>
              <w:marRight w:val="0"/>
              <w:marTop w:val="0"/>
              <w:marBottom w:val="0"/>
              <w:divBdr>
                <w:top w:val="none" w:sz="0" w:space="0" w:color="auto"/>
                <w:left w:val="none" w:sz="0" w:space="0" w:color="auto"/>
                <w:bottom w:val="none" w:sz="0" w:space="0" w:color="auto"/>
                <w:right w:val="none" w:sz="0" w:space="0" w:color="auto"/>
              </w:divBdr>
              <w:divsChild>
                <w:div w:id="578903483">
                  <w:marLeft w:val="0"/>
                  <w:marRight w:val="0"/>
                  <w:marTop w:val="0"/>
                  <w:marBottom w:val="0"/>
                  <w:divBdr>
                    <w:top w:val="none" w:sz="0" w:space="0" w:color="auto"/>
                    <w:left w:val="none" w:sz="0" w:space="0" w:color="auto"/>
                    <w:bottom w:val="none" w:sz="0" w:space="0" w:color="auto"/>
                    <w:right w:val="none" w:sz="0" w:space="0" w:color="auto"/>
                  </w:divBdr>
                  <w:divsChild>
                    <w:div w:id="578903478">
                      <w:marLeft w:val="0"/>
                      <w:marRight w:val="0"/>
                      <w:marTop w:val="0"/>
                      <w:marBottom w:val="0"/>
                      <w:divBdr>
                        <w:top w:val="none" w:sz="0" w:space="0" w:color="auto"/>
                        <w:left w:val="none" w:sz="0" w:space="0" w:color="auto"/>
                        <w:bottom w:val="none" w:sz="0" w:space="0" w:color="auto"/>
                        <w:right w:val="none" w:sz="0" w:space="0" w:color="auto"/>
                      </w:divBdr>
                      <w:divsChild>
                        <w:div w:id="578903456">
                          <w:marLeft w:val="0"/>
                          <w:marRight w:val="0"/>
                          <w:marTop w:val="0"/>
                          <w:marBottom w:val="240"/>
                          <w:divBdr>
                            <w:top w:val="none" w:sz="0" w:space="0" w:color="auto"/>
                            <w:left w:val="none" w:sz="0" w:space="0" w:color="auto"/>
                            <w:bottom w:val="none" w:sz="0" w:space="0" w:color="auto"/>
                            <w:right w:val="none" w:sz="0" w:space="0" w:color="auto"/>
                          </w:divBdr>
                        </w:div>
                        <w:div w:id="578903457">
                          <w:marLeft w:val="0"/>
                          <w:marRight w:val="0"/>
                          <w:marTop w:val="0"/>
                          <w:marBottom w:val="240"/>
                          <w:divBdr>
                            <w:top w:val="none" w:sz="0" w:space="0" w:color="auto"/>
                            <w:left w:val="none" w:sz="0" w:space="0" w:color="auto"/>
                            <w:bottom w:val="none" w:sz="0" w:space="0" w:color="auto"/>
                            <w:right w:val="none" w:sz="0" w:space="0" w:color="auto"/>
                          </w:divBdr>
                        </w:div>
                        <w:div w:id="578903459">
                          <w:marLeft w:val="0"/>
                          <w:marRight w:val="0"/>
                          <w:marTop w:val="0"/>
                          <w:marBottom w:val="240"/>
                          <w:divBdr>
                            <w:top w:val="none" w:sz="0" w:space="0" w:color="auto"/>
                            <w:left w:val="none" w:sz="0" w:space="0" w:color="auto"/>
                            <w:bottom w:val="none" w:sz="0" w:space="0" w:color="auto"/>
                            <w:right w:val="none" w:sz="0" w:space="0" w:color="auto"/>
                          </w:divBdr>
                        </w:div>
                        <w:div w:id="578903464">
                          <w:marLeft w:val="0"/>
                          <w:marRight w:val="0"/>
                          <w:marTop w:val="0"/>
                          <w:marBottom w:val="240"/>
                          <w:divBdr>
                            <w:top w:val="none" w:sz="0" w:space="0" w:color="auto"/>
                            <w:left w:val="none" w:sz="0" w:space="0" w:color="auto"/>
                            <w:bottom w:val="none" w:sz="0" w:space="0" w:color="auto"/>
                            <w:right w:val="none" w:sz="0" w:space="0" w:color="auto"/>
                          </w:divBdr>
                        </w:div>
                        <w:div w:id="578903466">
                          <w:marLeft w:val="0"/>
                          <w:marRight w:val="0"/>
                          <w:marTop w:val="0"/>
                          <w:marBottom w:val="240"/>
                          <w:divBdr>
                            <w:top w:val="none" w:sz="0" w:space="0" w:color="auto"/>
                            <w:left w:val="none" w:sz="0" w:space="0" w:color="auto"/>
                            <w:bottom w:val="none" w:sz="0" w:space="0" w:color="auto"/>
                            <w:right w:val="none" w:sz="0" w:space="0" w:color="auto"/>
                          </w:divBdr>
                        </w:div>
                        <w:div w:id="578903468">
                          <w:marLeft w:val="0"/>
                          <w:marRight w:val="0"/>
                          <w:marTop w:val="0"/>
                          <w:marBottom w:val="240"/>
                          <w:divBdr>
                            <w:top w:val="none" w:sz="0" w:space="0" w:color="auto"/>
                            <w:left w:val="none" w:sz="0" w:space="0" w:color="auto"/>
                            <w:bottom w:val="none" w:sz="0" w:space="0" w:color="auto"/>
                            <w:right w:val="none" w:sz="0" w:space="0" w:color="auto"/>
                          </w:divBdr>
                        </w:div>
                        <w:div w:id="578903469">
                          <w:marLeft w:val="0"/>
                          <w:marRight w:val="0"/>
                          <w:marTop w:val="0"/>
                          <w:marBottom w:val="240"/>
                          <w:divBdr>
                            <w:top w:val="none" w:sz="0" w:space="0" w:color="auto"/>
                            <w:left w:val="none" w:sz="0" w:space="0" w:color="auto"/>
                            <w:bottom w:val="none" w:sz="0" w:space="0" w:color="auto"/>
                            <w:right w:val="none" w:sz="0" w:space="0" w:color="auto"/>
                          </w:divBdr>
                        </w:div>
                        <w:div w:id="578903470">
                          <w:marLeft w:val="0"/>
                          <w:marRight w:val="0"/>
                          <w:marTop w:val="0"/>
                          <w:marBottom w:val="240"/>
                          <w:divBdr>
                            <w:top w:val="none" w:sz="0" w:space="0" w:color="auto"/>
                            <w:left w:val="none" w:sz="0" w:space="0" w:color="auto"/>
                            <w:bottom w:val="none" w:sz="0" w:space="0" w:color="auto"/>
                            <w:right w:val="none" w:sz="0" w:space="0" w:color="auto"/>
                          </w:divBdr>
                        </w:div>
                        <w:div w:id="578903473">
                          <w:marLeft w:val="0"/>
                          <w:marRight w:val="0"/>
                          <w:marTop w:val="0"/>
                          <w:marBottom w:val="240"/>
                          <w:divBdr>
                            <w:top w:val="none" w:sz="0" w:space="0" w:color="auto"/>
                            <w:left w:val="none" w:sz="0" w:space="0" w:color="auto"/>
                            <w:bottom w:val="none" w:sz="0" w:space="0" w:color="auto"/>
                            <w:right w:val="none" w:sz="0" w:space="0" w:color="auto"/>
                          </w:divBdr>
                        </w:div>
                        <w:div w:id="578903474">
                          <w:marLeft w:val="0"/>
                          <w:marRight w:val="0"/>
                          <w:marTop w:val="0"/>
                          <w:marBottom w:val="240"/>
                          <w:divBdr>
                            <w:top w:val="none" w:sz="0" w:space="0" w:color="auto"/>
                            <w:left w:val="none" w:sz="0" w:space="0" w:color="auto"/>
                            <w:bottom w:val="none" w:sz="0" w:space="0" w:color="auto"/>
                            <w:right w:val="none" w:sz="0" w:space="0" w:color="auto"/>
                          </w:divBdr>
                        </w:div>
                        <w:div w:id="578903482">
                          <w:marLeft w:val="0"/>
                          <w:marRight w:val="0"/>
                          <w:marTop w:val="0"/>
                          <w:marBottom w:val="240"/>
                          <w:divBdr>
                            <w:top w:val="none" w:sz="0" w:space="0" w:color="auto"/>
                            <w:left w:val="none" w:sz="0" w:space="0" w:color="auto"/>
                            <w:bottom w:val="none" w:sz="0" w:space="0" w:color="auto"/>
                            <w:right w:val="none" w:sz="0" w:space="0" w:color="auto"/>
                          </w:divBdr>
                        </w:div>
                        <w:div w:id="578903490">
                          <w:marLeft w:val="0"/>
                          <w:marRight w:val="0"/>
                          <w:marTop w:val="0"/>
                          <w:marBottom w:val="240"/>
                          <w:divBdr>
                            <w:top w:val="none" w:sz="0" w:space="0" w:color="auto"/>
                            <w:left w:val="none" w:sz="0" w:space="0" w:color="auto"/>
                            <w:bottom w:val="none" w:sz="0" w:space="0" w:color="auto"/>
                            <w:right w:val="none" w:sz="0" w:space="0" w:color="auto"/>
                          </w:divBdr>
                        </w:div>
                        <w:div w:id="578903491">
                          <w:marLeft w:val="0"/>
                          <w:marRight w:val="0"/>
                          <w:marTop w:val="0"/>
                          <w:marBottom w:val="240"/>
                          <w:divBdr>
                            <w:top w:val="none" w:sz="0" w:space="0" w:color="auto"/>
                            <w:left w:val="none" w:sz="0" w:space="0" w:color="auto"/>
                            <w:bottom w:val="none" w:sz="0" w:space="0" w:color="auto"/>
                            <w:right w:val="none" w:sz="0" w:space="0" w:color="auto"/>
                          </w:divBdr>
                        </w:div>
                        <w:div w:id="578903494">
                          <w:marLeft w:val="0"/>
                          <w:marRight w:val="0"/>
                          <w:marTop w:val="0"/>
                          <w:marBottom w:val="240"/>
                          <w:divBdr>
                            <w:top w:val="none" w:sz="0" w:space="0" w:color="auto"/>
                            <w:left w:val="none" w:sz="0" w:space="0" w:color="auto"/>
                            <w:bottom w:val="none" w:sz="0" w:space="0" w:color="auto"/>
                            <w:right w:val="none" w:sz="0" w:space="0" w:color="auto"/>
                          </w:divBdr>
                        </w:div>
                        <w:div w:id="578903498">
                          <w:marLeft w:val="0"/>
                          <w:marRight w:val="0"/>
                          <w:marTop w:val="0"/>
                          <w:marBottom w:val="240"/>
                          <w:divBdr>
                            <w:top w:val="none" w:sz="0" w:space="0" w:color="auto"/>
                            <w:left w:val="none" w:sz="0" w:space="0" w:color="auto"/>
                            <w:bottom w:val="none" w:sz="0" w:space="0" w:color="auto"/>
                            <w:right w:val="none" w:sz="0" w:space="0" w:color="auto"/>
                          </w:divBdr>
                        </w:div>
                        <w:div w:id="578903500">
                          <w:marLeft w:val="0"/>
                          <w:marRight w:val="0"/>
                          <w:marTop w:val="0"/>
                          <w:marBottom w:val="240"/>
                          <w:divBdr>
                            <w:top w:val="none" w:sz="0" w:space="0" w:color="auto"/>
                            <w:left w:val="none" w:sz="0" w:space="0" w:color="auto"/>
                            <w:bottom w:val="none" w:sz="0" w:space="0" w:color="auto"/>
                            <w:right w:val="none" w:sz="0" w:space="0" w:color="auto"/>
                          </w:divBdr>
                        </w:div>
                        <w:div w:id="578903501">
                          <w:marLeft w:val="0"/>
                          <w:marRight w:val="0"/>
                          <w:marTop w:val="0"/>
                          <w:marBottom w:val="240"/>
                          <w:divBdr>
                            <w:top w:val="none" w:sz="0" w:space="0" w:color="auto"/>
                            <w:left w:val="none" w:sz="0" w:space="0" w:color="auto"/>
                            <w:bottom w:val="none" w:sz="0" w:space="0" w:color="auto"/>
                            <w:right w:val="none" w:sz="0" w:space="0" w:color="auto"/>
                          </w:divBdr>
                        </w:div>
                        <w:div w:id="57890350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8903499">
      <w:marLeft w:val="0"/>
      <w:marRight w:val="0"/>
      <w:marTop w:val="0"/>
      <w:marBottom w:val="0"/>
      <w:divBdr>
        <w:top w:val="none" w:sz="0" w:space="0" w:color="auto"/>
        <w:left w:val="none" w:sz="0" w:space="0" w:color="auto"/>
        <w:bottom w:val="none" w:sz="0" w:space="0" w:color="auto"/>
        <w:right w:val="none" w:sz="0" w:space="0" w:color="auto"/>
      </w:divBdr>
      <w:divsChild>
        <w:div w:id="578903480">
          <w:marLeft w:val="0"/>
          <w:marRight w:val="0"/>
          <w:marTop w:val="0"/>
          <w:marBottom w:val="0"/>
          <w:divBdr>
            <w:top w:val="none" w:sz="0" w:space="0" w:color="auto"/>
            <w:left w:val="none" w:sz="0" w:space="0" w:color="auto"/>
            <w:bottom w:val="none" w:sz="0" w:space="0" w:color="auto"/>
            <w:right w:val="none" w:sz="0" w:space="0" w:color="auto"/>
          </w:divBdr>
          <w:divsChild>
            <w:div w:id="578903488">
              <w:marLeft w:val="0"/>
              <w:marRight w:val="0"/>
              <w:marTop w:val="0"/>
              <w:marBottom w:val="0"/>
              <w:divBdr>
                <w:top w:val="none" w:sz="0" w:space="0" w:color="auto"/>
                <w:left w:val="none" w:sz="0" w:space="0" w:color="auto"/>
                <w:bottom w:val="none" w:sz="0" w:space="0" w:color="auto"/>
                <w:right w:val="none" w:sz="0" w:space="0" w:color="auto"/>
              </w:divBdr>
              <w:divsChild>
                <w:div w:id="578903492">
                  <w:marLeft w:val="0"/>
                  <w:marRight w:val="0"/>
                  <w:marTop w:val="0"/>
                  <w:marBottom w:val="0"/>
                  <w:divBdr>
                    <w:top w:val="none" w:sz="0" w:space="0" w:color="auto"/>
                    <w:left w:val="none" w:sz="0" w:space="0" w:color="auto"/>
                    <w:bottom w:val="none" w:sz="0" w:space="0" w:color="auto"/>
                    <w:right w:val="none" w:sz="0" w:space="0" w:color="auto"/>
                  </w:divBdr>
                  <w:divsChild>
                    <w:div w:id="578903463">
                      <w:marLeft w:val="0"/>
                      <w:marRight w:val="0"/>
                      <w:marTop w:val="0"/>
                      <w:marBottom w:val="0"/>
                      <w:divBdr>
                        <w:top w:val="none" w:sz="0" w:space="0" w:color="auto"/>
                        <w:left w:val="none" w:sz="0" w:space="0" w:color="auto"/>
                        <w:bottom w:val="none" w:sz="0" w:space="0" w:color="auto"/>
                        <w:right w:val="none" w:sz="0" w:space="0" w:color="auto"/>
                      </w:divBdr>
                      <w:divsChild>
                        <w:div w:id="578903458">
                          <w:marLeft w:val="0"/>
                          <w:marRight w:val="0"/>
                          <w:marTop w:val="0"/>
                          <w:marBottom w:val="240"/>
                          <w:divBdr>
                            <w:top w:val="none" w:sz="0" w:space="0" w:color="auto"/>
                            <w:left w:val="none" w:sz="0" w:space="0" w:color="auto"/>
                            <w:bottom w:val="none" w:sz="0" w:space="0" w:color="auto"/>
                            <w:right w:val="none" w:sz="0" w:space="0" w:color="auto"/>
                          </w:divBdr>
                        </w:div>
                        <w:div w:id="578903460">
                          <w:marLeft w:val="0"/>
                          <w:marRight w:val="0"/>
                          <w:marTop w:val="0"/>
                          <w:marBottom w:val="240"/>
                          <w:divBdr>
                            <w:top w:val="none" w:sz="0" w:space="0" w:color="auto"/>
                            <w:left w:val="none" w:sz="0" w:space="0" w:color="auto"/>
                            <w:bottom w:val="none" w:sz="0" w:space="0" w:color="auto"/>
                            <w:right w:val="none" w:sz="0" w:space="0" w:color="auto"/>
                          </w:divBdr>
                        </w:div>
                        <w:div w:id="578903461">
                          <w:marLeft w:val="0"/>
                          <w:marRight w:val="0"/>
                          <w:marTop w:val="0"/>
                          <w:marBottom w:val="240"/>
                          <w:divBdr>
                            <w:top w:val="none" w:sz="0" w:space="0" w:color="auto"/>
                            <w:left w:val="none" w:sz="0" w:space="0" w:color="auto"/>
                            <w:bottom w:val="none" w:sz="0" w:space="0" w:color="auto"/>
                            <w:right w:val="none" w:sz="0" w:space="0" w:color="auto"/>
                          </w:divBdr>
                        </w:div>
                        <w:div w:id="578903462">
                          <w:marLeft w:val="0"/>
                          <w:marRight w:val="0"/>
                          <w:marTop w:val="0"/>
                          <w:marBottom w:val="240"/>
                          <w:divBdr>
                            <w:top w:val="none" w:sz="0" w:space="0" w:color="auto"/>
                            <w:left w:val="none" w:sz="0" w:space="0" w:color="auto"/>
                            <w:bottom w:val="none" w:sz="0" w:space="0" w:color="auto"/>
                            <w:right w:val="none" w:sz="0" w:space="0" w:color="auto"/>
                          </w:divBdr>
                        </w:div>
                        <w:div w:id="578903465">
                          <w:marLeft w:val="0"/>
                          <w:marRight w:val="0"/>
                          <w:marTop w:val="0"/>
                          <w:marBottom w:val="240"/>
                          <w:divBdr>
                            <w:top w:val="none" w:sz="0" w:space="0" w:color="auto"/>
                            <w:left w:val="none" w:sz="0" w:space="0" w:color="auto"/>
                            <w:bottom w:val="none" w:sz="0" w:space="0" w:color="auto"/>
                            <w:right w:val="none" w:sz="0" w:space="0" w:color="auto"/>
                          </w:divBdr>
                        </w:div>
                        <w:div w:id="578903467">
                          <w:marLeft w:val="0"/>
                          <w:marRight w:val="0"/>
                          <w:marTop w:val="0"/>
                          <w:marBottom w:val="240"/>
                          <w:divBdr>
                            <w:top w:val="none" w:sz="0" w:space="0" w:color="auto"/>
                            <w:left w:val="none" w:sz="0" w:space="0" w:color="auto"/>
                            <w:bottom w:val="none" w:sz="0" w:space="0" w:color="auto"/>
                            <w:right w:val="none" w:sz="0" w:space="0" w:color="auto"/>
                          </w:divBdr>
                        </w:div>
                        <w:div w:id="578903471">
                          <w:marLeft w:val="0"/>
                          <w:marRight w:val="0"/>
                          <w:marTop w:val="0"/>
                          <w:marBottom w:val="240"/>
                          <w:divBdr>
                            <w:top w:val="none" w:sz="0" w:space="0" w:color="auto"/>
                            <w:left w:val="none" w:sz="0" w:space="0" w:color="auto"/>
                            <w:bottom w:val="none" w:sz="0" w:space="0" w:color="auto"/>
                            <w:right w:val="none" w:sz="0" w:space="0" w:color="auto"/>
                          </w:divBdr>
                        </w:div>
                        <w:div w:id="578903472">
                          <w:marLeft w:val="0"/>
                          <w:marRight w:val="0"/>
                          <w:marTop w:val="0"/>
                          <w:marBottom w:val="240"/>
                          <w:divBdr>
                            <w:top w:val="none" w:sz="0" w:space="0" w:color="auto"/>
                            <w:left w:val="none" w:sz="0" w:space="0" w:color="auto"/>
                            <w:bottom w:val="none" w:sz="0" w:space="0" w:color="auto"/>
                            <w:right w:val="none" w:sz="0" w:space="0" w:color="auto"/>
                          </w:divBdr>
                        </w:div>
                        <w:div w:id="578903475">
                          <w:marLeft w:val="0"/>
                          <w:marRight w:val="0"/>
                          <w:marTop w:val="0"/>
                          <w:marBottom w:val="240"/>
                          <w:divBdr>
                            <w:top w:val="none" w:sz="0" w:space="0" w:color="auto"/>
                            <w:left w:val="none" w:sz="0" w:space="0" w:color="auto"/>
                            <w:bottom w:val="none" w:sz="0" w:space="0" w:color="auto"/>
                            <w:right w:val="none" w:sz="0" w:space="0" w:color="auto"/>
                          </w:divBdr>
                        </w:div>
                        <w:div w:id="578903479">
                          <w:marLeft w:val="0"/>
                          <w:marRight w:val="0"/>
                          <w:marTop w:val="0"/>
                          <w:marBottom w:val="240"/>
                          <w:divBdr>
                            <w:top w:val="none" w:sz="0" w:space="0" w:color="auto"/>
                            <w:left w:val="none" w:sz="0" w:space="0" w:color="auto"/>
                            <w:bottom w:val="none" w:sz="0" w:space="0" w:color="auto"/>
                            <w:right w:val="none" w:sz="0" w:space="0" w:color="auto"/>
                          </w:divBdr>
                        </w:div>
                        <w:div w:id="578903481">
                          <w:marLeft w:val="0"/>
                          <w:marRight w:val="0"/>
                          <w:marTop w:val="0"/>
                          <w:marBottom w:val="240"/>
                          <w:divBdr>
                            <w:top w:val="none" w:sz="0" w:space="0" w:color="auto"/>
                            <w:left w:val="none" w:sz="0" w:space="0" w:color="auto"/>
                            <w:bottom w:val="none" w:sz="0" w:space="0" w:color="auto"/>
                            <w:right w:val="none" w:sz="0" w:space="0" w:color="auto"/>
                          </w:divBdr>
                        </w:div>
                        <w:div w:id="578903484">
                          <w:marLeft w:val="0"/>
                          <w:marRight w:val="0"/>
                          <w:marTop w:val="0"/>
                          <w:marBottom w:val="240"/>
                          <w:divBdr>
                            <w:top w:val="none" w:sz="0" w:space="0" w:color="auto"/>
                            <w:left w:val="none" w:sz="0" w:space="0" w:color="auto"/>
                            <w:bottom w:val="none" w:sz="0" w:space="0" w:color="auto"/>
                            <w:right w:val="none" w:sz="0" w:space="0" w:color="auto"/>
                          </w:divBdr>
                        </w:div>
                        <w:div w:id="578903485">
                          <w:marLeft w:val="0"/>
                          <w:marRight w:val="0"/>
                          <w:marTop w:val="0"/>
                          <w:marBottom w:val="240"/>
                          <w:divBdr>
                            <w:top w:val="none" w:sz="0" w:space="0" w:color="auto"/>
                            <w:left w:val="none" w:sz="0" w:space="0" w:color="auto"/>
                            <w:bottom w:val="none" w:sz="0" w:space="0" w:color="auto"/>
                            <w:right w:val="none" w:sz="0" w:space="0" w:color="auto"/>
                          </w:divBdr>
                        </w:div>
                        <w:div w:id="578903486">
                          <w:marLeft w:val="0"/>
                          <w:marRight w:val="0"/>
                          <w:marTop w:val="0"/>
                          <w:marBottom w:val="240"/>
                          <w:divBdr>
                            <w:top w:val="none" w:sz="0" w:space="0" w:color="auto"/>
                            <w:left w:val="none" w:sz="0" w:space="0" w:color="auto"/>
                            <w:bottom w:val="none" w:sz="0" w:space="0" w:color="auto"/>
                            <w:right w:val="none" w:sz="0" w:space="0" w:color="auto"/>
                          </w:divBdr>
                        </w:div>
                        <w:div w:id="578903487">
                          <w:marLeft w:val="0"/>
                          <w:marRight w:val="0"/>
                          <w:marTop w:val="0"/>
                          <w:marBottom w:val="240"/>
                          <w:divBdr>
                            <w:top w:val="none" w:sz="0" w:space="0" w:color="auto"/>
                            <w:left w:val="none" w:sz="0" w:space="0" w:color="auto"/>
                            <w:bottom w:val="none" w:sz="0" w:space="0" w:color="auto"/>
                            <w:right w:val="none" w:sz="0" w:space="0" w:color="auto"/>
                          </w:divBdr>
                        </w:div>
                        <w:div w:id="578903489">
                          <w:marLeft w:val="0"/>
                          <w:marRight w:val="0"/>
                          <w:marTop w:val="0"/>
                          <w:marBottom w:val="240"/>
                          <w:divBdr>
                            <w:top w:val="none" w:sz="0" w:space="0" w:color="auto"/>
                            <w:left w:val="none" w:sz="0" w:space="0" w:color="auto"/>
                            <w:bottom w:val="none" w:sz="0" w:space="0" w:color="auto"/>
                            <w:right w:val="none" w:sz="0" w:space="0" w:color="auto"/>
                          </w:divBdr>
                        </w:div>
                        <w:div w:id="578903493">
                          <w:marLeft w:val="0"/>
                          <w:marRight w:val="0"/>
                          <w:marTop w:val="0"/>
                          <w:marBottom w:val="240"/>
                          <w:divBdr>
                            <w:top w:val="none" w:sz="0" w:space="0" w:color="auto"/>
                            <w:left w:val="none" w:sz="0" w:space="0" w:color="auto"/>
                            <w:bottom w:val="none" w:sz="0" w:space="0" w:color="auto"/>
                            <w:right w:val="none" w:sz="0" w:space="0" w:color="auto"/>
                          </w:divBdr>
                        </w:div>
                        <w:div w:id="578903495">
                          <w:marLeft w:val="0"/>
                          <w:marRight w:val="0"/>
                          <w:marTop w:val="0"/>
                          <w:marBottom w:val="240"/>
                          <w:divBdr>
                            <w:top w:val="none" w:sz="0" w:space="0" w:color="auto"/>
                            <w:left w:val="none" w:sz="0" w:space="0" w:color="auto"/>
                            <w:bottom w:val="none" w:sz="0" w:space="0" w:color="auto"/>
                            <w:right w:val="none" w:sz="0" w:space="0" w:color="auto"/>
                          </w:divBdr>
                        </w:div>
                        <w:div w:id="578903496">
                          <w:marLeft w:val="0"/>
                          <w:marRight w:val="0"/>
                          <w:marTop w:val="0"/>
                          <w:marBottom w:val="240"/>
                          <w:divBdr>
                            <w:top w:val="none" w:sz="0" w:space="0" w:color="auto"/>
                            <w:left w:val="none" w:sz="0" w:space="0" w:color="auto"/>
                            <w:bottom w:val="none" w:sz="0" w:space="0" w:color="auto"/>
                            <w:right w:val="none" w:sz="0" w:space="0" w:color="auto"/>
                          </w:divBdr>
                        </w:div>
                        <w:div w:id="578903502">
                          <w:marLeft w:val="0"/>
                          <w:marRight w:val="0"/>
                          <w:marTop w:val="0"/>
                          <w:marBottom w:val="240"/>
                          <w:divBdr>
                            <w:top w:val="none" w:sz="0" w:space="0" w:color="auto"/>
                            <w:left w:val="none" w:sz="0" w:space="0" w:color="auto"/>
                            <w:bottom w:val="none" w:sz="0" w:space="0" w:color="auto"/>
                            <w:right w:val="none" w:sz="0" w:space="0" w:color="auto"/>
                          </w:divBdr>
                        </w:div>
                        <w:div w:id="5789035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8903505">
      <w:marLeft w:val="0"/>
      <w:marRight w:val="0"/>
      <w:marTop w:val="0"/>
      <w:marBottom w:val="0"/>
      <w:divBdr>
        <w:top w:val="none" w:sz="0" w:space="0" w:color="auto"/>
        <w:left w:val="none" w:sz="0" w:space="0" w:color="auto"/>
        <w:bottom w:val="none" w:sz="0" w:space="0" w:color="auto"/>
        <w:right w:val="none" w:sz="0" w:space="0" w:color="auto"/>
      </w:divBdr>
      <w:divsChild>
        <w:div w:id="578903506">
          <w:marLeft w:val="0"/>
          <w:marRight w:val="0"/>
          <w:marTop w:val="0"/>
          <w:marBottom w:val="0"/>
          <w:divBdr>
            <w:top w:val="none" w:sz="0" w:space="0" w:color="auto"/>
            <w:left w:val="none" w:sz="0" w:space="0" w:color="auto"/>
            <w:bottom w:val="none" w:sz="0" w:space="0" w:color="auto"/>
            <w:right w:val="none" w:sz="0" w:space="0" w:color="auto"/>
          </w:divBdr>
        </w:div>
      </w:divsChild>
    </w:div>
    <w:div w:id="578903508">
      <w:marLeft w:val="0"/>
      <w:marRight w:val="0"/>
      <w:marTop w:val="0"/>
      <w:marBottom w:val="0"/>
      <w:divBdr>
        <w:top w:val="none" w:sz="0" w:space="0" w:color="auto"/>
        <w:left w:val="none" w:sz="0" w:space="0" w:color="auto"/>
        <w:bottom w:val="none" w:sz="0" w:space="0" w:color="auto"/>
        <w:right w:val="none" w:sz="0" w:space="0" w:color="auto"/>
      </w:divBdr>
      <w:divsChild>
        <w:div w:id="578903509">
          <w:marLeft w:val="0"/>
          <w:marRight w:val="0"/>
          <w:marTop w:val="0"/>
          <w:marBottom w:val="0"/>
          <w:divBdr>
            <w:top w:val="none" w:sz="0" w:space="0" w:color="auto"/>
            <w:left w:val="none" w:sz="0" w:space="0" w:color="auto"/>
            <w:bottom w:val="none" w:sz="0" w:space="0" w:color="auto"/>
            <w:right w:val="none" w:sz="0" w:space="0" w:color="auto"/>
          </w:divBdr>
          <w:divsChild>
            <w:div w:id="57890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1167</Words>
  <Characters>6421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2017-04-16T00:42:00Z</dcterms:created>
  <dcterms:modified xsi:type="dcterms:W3CDTF">2017-04-16T00:44:00Z</dcterms:modified>
</cp:coreProperties>
</file>