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DDC" w:rsidRDefault="00C97DDC" w:rsidP="00951933">
      <w:pPr>
        <w:spacing w:before="100" w:beforeAutospacing="1"/>
        <w:jc w:val="center"/>
      </w:pPr>
      <w:r>
        <w:rPr>
          <w:rFonts w:ascii="Trebuchet MS" w:hAnsi="Trebuchet MS"/>
          <w:smallCaps/>
          <w:shadow/>
          <w:sz w:val="36"/>
          <w:szCs w:val="36"/>
        </w:rPr>
        <w:t>Letra “C”</w:t>
      </w:r>
      <w:r>
        <w:rPr>
          <w:rFonts w:ascii="Trebuchet MS" w:hAnsi="Trebuchet MS"/>
          <w:smallCaps/>
          <w:shadow/>
        </w:rPr>
        <w:t xml:space="preserve"> (#10)</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sidRPr="001135CD">
        <w:rPr>
          <w:rFonts w:ascii="Arial" w:hAnsi="Arial" w:cs="Arial"/>
          <w:b/>
          <w:sz w:val="20"/>
          <w:szCs w:val="20"/>
        </w:rPr>
        <w:t xml:space="preserve">Israel </w:t>
      </w:r>
      <w:r>
        <w:rPr>
          <w:rFonts w:ascii="Arial" w:hAnsi="Arial" w:cs="Arial"/>
          <w:sz w:val="20"/>
          <w:szCs w:val="20"/>
        </w:rPr>
        <w:t>–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C97DDC" w:rsidRDefault="00C97DDC" w:rsidP="00385BCF">
      <w:pPr>
        <w:pStyle w:val="nospacing0"/>
        <w:jc w:val="center"/>
        <w:rPr>
          <w:b/>
          <w:bCs/>
          <w:i/>
          <w:iCs/>
          <w:lang w:val="es-AR"/>
        </w:rPr>
      </w:pPr>
    </w:p>
    <w:p w:rsidR="00C97DDC" w:rsidRDefault="00C97DDC" w:rsidP="000C52DA">
      <w:pPr>
        <w:rPr>
          <w:rFonts w:ascii="Calibri" w:hAnsi="Calibri"/>
          <w:i/>
          <w:iCs/>
        </w:rPr>
      </w:pPr>
    </w:p>
    <w:p w:rsidR="00C97DDC" w:rsidRDefault="00C97DDC"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Vengo otra vez con otra letra. Ya saben ahora cuál va a ser; en el alfabeto inglés es la letra "C" y en un momento les diré qué es.</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Vamos a hablar muy brevemente acerca de un cambio de consciencia, de un modo en que tal vez nunca lo hicimos, que les demuestre que este planeta está en realidad diseñado para cambiar la consciencia. Ha sucedido antes realmente. Estamos ahora  en un lugar en que podemos hablar de estas cosas y son literalmente pertinentes a la tierra en la que están sentados.  Me gustaría hablarles sobre su relación con Dios.  Algunos sienten que la naturaleza humana nunca cambia; sin embargo lo ha hecho. Ha cambiado tan profundamente que ustedes reiniciaron su manera de contar el tiempo.</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 xml:space="preserve">Los profetas que han estudiado hasta ahora, pertenecen en su mayoría a lo que hemos llamado el Dios de la Ley.  </w:t>
      </w:r>
      <w:r>
        <w:rPr>
          <w:rFonts w:ascii="Arial" w:hAnsi="Arial" w:cs="Arial"/>
          <w:sz w:val="20"/>
          <w:szCs w:val="20"/>
        </w:rPr>
        <w:t>De hecho, los estudiosos de la B</w:t>
      </w:r>
      <w:r w:rsidRPr="00821DFF">
        <w:rPr>
          <w:rFonts w:ascii="Arial" w:hAnsi="Arial" w:cs="Arial"/>
          <w:sz w:val="20"/>
          <w:szCs w:val="20"/>
        </w:rPr>
        <w:t>iblia llaman al Viejo Testamento la dispensación de la Ley. Pero hace 2000 años el profeta Cristo les dio un concepto nuevo.  É</w:t>
      </w:r>
      <w:r>
        <w:rPr>
          <w:rFonts w:ascii="Arial" w:hAnsi="Arial" w:cs="Arial"/>
          <w:sz w:val="20"/>
          <w:szCs w:val="20"/>
        </w:rPr>
        <w:t>l estuvo aquí con un A</w:t>
      </w:r>
      <w:r w:rsidRPr="00821DFF">
        <w:rPr>
          <w:rFonts w:ascii="Arial" w:hAnsi="Arial" w:cs="Arial"/>
          <w:sz w:val="20"/>
          <w:szCs w:val="20"/>
        </w:rPr>
        <w:t>kash</w:t>
      </w:r>
      <w:r>
        <w:rPr>
          <w:rFonts w:ascii="Arial" w:hAnsi="Arial" w:cs="Arial"/>
          <w:sz w:val="20"/>
          <w:szCs w:val="20"/>
        </w:rPr>
        <w:t>a - sí, un A</w:t>
      </w:r>
      <w:r w:rsidRPr="00821DFF">
        <w:rPr>
          <w:rFonts w:ascii="Arial" w:hAnsi="Arial" w:cs="Arial"/>
          <w:sz w:val="20"/>
          <w:szCs w:val="20"/>
        </w:rPr>
        <w:t>kash</w:t>
      </w:r>
      <w:r>
        <w:rPr>
          <w:rFonts w:ascii="Arial" w:hAnsi="Arial" w:cs="Arial"/>
          <w:sz w:val="20"/>
          <w:szCs w:val="20"/>
        </w:rPr>
        <w:t>a</w:t>
      </w:r>
      <w:r w:rsidRPr="00821DFF">
        <w:rPr>
          <w:rFonts w:ascii="Arial" w:hAnsi="Arial" w:cs="Arial"/>
          <w:sz w:val="20"/>
          <w:szCs w:val="20"/>
        </w:rPr>
        <w:t xml:space="preserve"> - fue humano, fue judío, el momento justo en el lugar correcto y cambió mucho.  Cambió la percepción de la relación con Dios.  Las Escrituras se volvieron nuevas escrituras, el Nuevo Testamento. Comenzó lo que los estudiosos de la Biblia llamaron la dispensación del Amor.  Mahoma continuó esto, como el profeta más reciente, y si ustedes miran lo que habló el profeta, se refirió muchas veces al amor de Dios. El amor de Dios: una expresión tras otra y otra más describiendo el amor infinito de Dios. Ustedes pasaron de la Ley al Amor.  Ahora bien, el proceso fue tan profundo que midieron el tiempo en forma diferente: antes de Cristo y después de Cristo.  ¿Ven lo que hicieron?  Hay un reconocimiento de un cambio de consciencia que fue tan profundamente nuevo que tuvieron que reiniciar su reloj, su cuenta del tiempo.</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Ahora bien: ¿Dios cambió?  ¿Qué dirían ustedes? No. ¿Qué cambió en esta historia?  Nosotros. Ustedes. Todo</w:t>
      </w:r>
      <w:r>
        <w:rPr>
          <w:rFonts w:ascii="Arial" w:hAnsi="Arial" w:cs="Arial"/>
          <w:sz w:val="20"/>
          <w:szCs w:val="20"/>
        </w:rPr>
        <w:t xml:space="preserve"> eso. Mi socio cambió. Todo el A</w:t>
      </w:r>
      <w:r w:rsidRPr="00821DFF">
        <w:rPr>
          <w:rFonts w:ascii="Arial" w:hAnsi="Arial" w:cs="Arial"/>
          <w:sz w:val="20"/>
          <w:szCs w:val="20"/>
        </w:rPr>
        <w:t>kash</w:t>
      </w:r>
      <w:r>
        <w:rPr>
          <w:rFonts w:ascii="Arial" w:hAnsi="Arial" w:cs="Arial"/>
          <w:sz w:val="20"/>
          <w:szCs w:val="20"/>
        </w:rPr>
        <w:t>a</w:t>
      </w:r>
      <w:r w:rsidRPr="00821DFF">
        <w:rPr>
          <w:rFonts w:ascii="Arial" w:hAnsi="Arial" w:cs="Arial"/>
          <w:sz w:val="20"/>
          <w:szCs w:val="20"/>
        </w:rPr>
        <w:t>, todas las vidas pasadas hablan de una transformación humana desde el Dios de la Ley al Dios del Amor.  La letra "C" representa la dispensación de la compasión.</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¿Sabían que mayoría de los israelíes no tienen idea de lo que es el calendario maya? Aquí hay tanta profecía, tanta historia, que eso es todo lo que realmente conocen, y es suficiente para satisfacer su búsqueda de la espiritualidad.  Pero la verdad es que hay profecías planetarias así como profecías judías. Y si supieran lo que hicieron los mayas, ellos crearon un calendario, uno largo, y ese calendario se detenía en 2012. Un nuevo calendario se creó el 12 de diciembre.  Si la humanidad pasaba por ese punto y no había un Armagedón, ustedes tendrían que reiniciar el reloj, la cuenta del tiempo.  Nuevamente: este reloj es el de la consciencia humana.  Este es el tercer reloj.  La dispensación de la compasión está sobre ustedes. Compasión de uno por el otro, con una sabiduría que realmente no se ha visto antes.</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Podemos hablar de esto, y hablar más, y más.  Algunos dirán que es mera charla esotérica pero, queridos, quiero que miren a los antiguos y lo que ellos hicieron con sus relojes o cuentas del tiempo. Esto no es nuevo. Que sea la comprobación de que lo que estamos diciendo y hemos dicho durante 25 años no son solo palabras de Kryon; es la sabiduría de los antiguos que reinician sus cuentas del tiempo cuando la consciencia cambia en el planeta.</w:t>
      </w:r>
    </w:p>
    <w:p w:rsidR="00C97DDC" w:rsidRPr="00821DFF" w:rsidRDefault="00C97DDC" w:rsidP="00191278">
      <w:pPr>
        <w:spacing w:after="240"/>
        <w:jc w:val="both"/>
        <w:rPr>
          <w:rFonts w:ascii="Arial" w:hAnsi="Arial" w:cs="Arial"/>
          <w:sz w:val="20"/>
          <w:szCs w:val="20"/>
        </w:rPr>
      </w:pPr>
      <w:r>
        <w:rPr>
          <w:rFonts w:ascii="Arial" w:hAnsi="Arial" w:cs="Arial"/>
          <w:sz w:val="20"/>
          <w:szCs w:val="20"/>
        </w:rPr>
        <w:t xml:space="preserve">Lo repito: </w:t>
      </w:r>
      <w:r w:rsidRPr="00821DFF">
        <w:rPr>
          <w:rFonts w:ascii="Arial" w:hAnsi="Arial" w:cs="Arial"/>
          <w:sz w:val="20"/>
          <w:szCs w:val="20"/>
        </w:rPr>
        <w:t>prepárense para un nuevo pensamiento.  Ahora es más que amor; es amor con compasión. Antes de terminar: ¿Qué clase de compasión?  ¿De dónde proviene?  Esto es diferente. No hay profeta que haya cambiado nada, ¿verdad?  Los humanos empiezan a volverse maduros y sabios. ¿Qué tal si les digo que en esta nueva energía el profeta está en su interior?  El Yo Superior. Lo sabe todo.  Este es el profeta que ustedes siguen. Esta es la nueva sabiduría: la compasión del Yo Superior.</w:t>
      </w:r>
    </w:p>
    <w:p w:rsidR="00C97DDC" w:rsidRPr="00821DFF" w:rsidRDefault="00C97DDC" w:rsidP="00191278">
      <w:pPr>
        <w:spacing w:after="240"/>
        <w:jc w:val="both"/>
        <w:rPr>
          <w:rFonts w:ascii="Arial" w:hAnsi="Arial" w:cs="Arial"/>
          <w:sz w:val="20"/>
          <w:szCs w:val="20"/>
        </w:rPr>
      </w:pPr>
      <w:r w:rsidRPr="00821DFF">
        <w:rPr>
          <w:rFonts w:ascii="Arial" w:hAnsi="Arial" w:cs="Arial"/>
          <w:sz w:val="20"/>
          <w:szCs w:val="20"/>
        </w:rPr>
        <w:t>¿Cómo estás tú con esta información?  ¿Cómo la sientes?  Permite que la verdad de esto se muestre en cómo tú ves a los demás.  Que tu creencia en esto se vea en la manera en que  cada uno trata al otro.  Lo digo como lo dije en el</w:t>
      </w:r>
      <w:r>
        <w:rPr>
          <w:rFonts w:ascii="Arial" w:hAnsi="Arial" w:cs="Arial"/>
          <w:sz w:val="20"/>
          <w:szCs w:val="20"/>
        </w:rPr>
        <w:t xml:space="preserve"> primer mensaje: </w:t>
      </w:r>
      <w:r w:rsidRPr="00821DFF">
        <w:rPr>
          <w:rFonts w:ascii="Arial" w:hAnsi="Arial" w:cs="Arial"/>
          <w:sz w:val="20"/>
          <w:szCs w:val="20"/>
        </w:rPr>
        <w:t>¿Puedes ver a Dios en todos, sí o sí?  Esa es la prueba de la compasión.</w:t>
      </w:r>
    </w:p>
    <w:p w:rsidR="00C97DDC" w:rsidRDefault="00C97DDC" w:rsidP="000C52DA">
      <w:pPr>
        <w:spacing w:after="240"/>
        <w:jc w:val="both"/>
        <w:rPr>
          <w:rFonts w:ascii="Arial" w:hAnsi="Arial" w:cs="Arial"/>
          <w:sz w:val="20"/>
          <w:szCs w:val="20"/>
        </w:rPr>
      </w:pPr>
      <w:r>
        <w:rPr>
          <w:rFonts w:ascii="Arial" w:hAnsi="Arial" w:cs="Arial"/>
          <w:sz w:val="20"/>
          <w:szCs w:val="20"/>
        </w:rPr>
        <w:t>Y así es.</w:t>
      </w:r>
    </w:p>
    <w:p w:rsidR="00C97DDC" w:rsidRDefault="00C97DDC" w:rsidP="000C52DA">
      <w:pPr>
        <w:jc w:val="both"/>
        <w:rPr>
          <w:rFonts w:ascii="Brush Script MT" w:hAnsi="Brush Script MT"/>
          <w:i/>
          <w:iCs/>
          <w:sz w:val="52"/>
          <w:szCs w:val="52"/>
        </w:rPr>
      </w:pPr>
      <w:r>
        <w:rPr>
          <w:rFonts w:ascii="Brush Script MT" w:hAnsi="Brush Script MT"/>
          <w:i/>
          <w:iCs/>
          <w:sz w:val="52"/>
          <w:szCs w:val="52"/>
        </w:rPr>
        <w:t>Kryon</w:t>
      </w:r>
    </w:p>
    <w:p w:rsidR="00C97DDC" w:rsidRDefault="00C97DDC" w:rsidP="000C52DA">
      <w:pPr>
        <w:jc w:val="both"/>
        <w:rPr>
          <w:rFonts w:ascii="Calibri" w:hAnsi="Calibri"/>
          <w:b/>
          <w:bCs/>
          <w:i/>
          <w:iCs/>
          <w:sz w:val="28"/>
          <w:szCs w:val="28"/>
        </w:rPr>
      </w:pPr>
    </w:p>
    <w:p w:rsidR="00C97DDC" w:rsidRPr="00191278" w:rsidRDefault="00C97DDC"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191278">
          <w:rPr>
            <w:rStyle w:val="Hyperlink"/>
            <w:rFonts w:ascii="Arial" w:hAnsi="Arial" w:cs="Arial"/>
            <w:color w:val="auto"/>
            <w:sz w:val="20"/>
            <w:szCs w:val="20"/>
            <w:lang w:val="en-GB"/>
          </w:rPr>
          <w:t>http://audio.kryon.com/en/Channel%2010.mp3</w:t>
        </w:r>
      </w:hyperlink>
    </w:p>
    <w:p w:rsidR="00C97DDC" w:rsidRDefault="00C97DDC"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C97DDC" w:rsidRDefault="00C97DDC" w:rsidP="000C52DA">
      <w:pPr>
        <w:spacing w:after="0"/>
        <w:jc w:val="both"/>
        <w:rPr>
          <w:rFonts w:ascii="Arial" w:hAnsi="Arial" w:cs="Arial"/>
          <w:sz w:val="18"/>
          <w:szCs w:val="18"/>
        </w:rPr>
      </w:pPr>
      <w:r>
        <w:rPr>
          <w:rFonts w:ascii="Arial" w:hAnsi="Arial" w:cs="Arial"/>
          <w:sz w:val="18"/>
          <w:szCs w:val="18"/>
        </w:rPr>
        <w:t>[www.traduccionesparaelcamino.blogspot.com.ar]</w:t>
      </w:r>
    </w:p>
    <w:p w:rsidR="00C97DDC" w:rsidRDefault="00C97DDC"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C97DDC" w:rsidRDefault="00C97DDC" w:rsidP="000C52DA">
      <w:pPr>
        <w:spacing w:after="0"/>
        <w:jc w:val="both"/>
        <w:rPr>
          <w:rFonts w:ascii="Arial" w:hAnsi="Arial" w:cs="Arial"/>
          <w:sz w:val="20"/>
          <w:szCs w:val="20"/>
        </w:rPr>
      </w:pPr>
    </w:p>
    <w:p w:rsidR="00C97DDC" w:rsidRDefault="00C97DDC"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C97DDC" w:rsidRPr="003A79AD" w:rsidRDefault="00C97DDC" w:rsidP="003A79AD">
      <w:pPr>
        <w:jc w:val="center"/>
        <w:rPr>
          <w:rFonts w:ascii="Arial" w:hAnsi="Arial" w:cs="Arial"/>
          <w:sz w:val="20"/>
          <w:szCs w:val="20"/>
        </w:rPr>
      </w:pPr>
    </w:p>
    <w:sectPr w:rsidR="00C97DDC"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35CD"/>
    <w:rsid w:val="00116894"/>
    <w:rsid w:val="0012206A"/>
    <w:rsid w:val="00123346"/>
    <w:rsid w:val="001264BE"/>
    <w:rsid w:val="00126D1B"/>
    <w:rsid w:val="00130308"/>
    <w:rsid w:val="0013570E"/>
    <w:rsid w:val="00146577"/>
    <w:rsid w:val="001566B6"/>
    <w:rsid w:val="001754D6"/>
    <w:rsid w:val="00182B8D"/>
    <w:rsid w:val="00190B42"/>
    <w:rsid w:val="00191278"/>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9101D"/>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5BCF"/>
    <w:rsid w:val="0038778E"/>
    <w:rsid w:val="00392DAE"/>
    <w:rsid w:val="0039523A"/>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0FD"/>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21DFF"/>
    <w:rsid w:val="00844B22"/>
    <w:rsid w:val="0085660C"/>
    <w:rsid w:val="00856DBE"/>
    <w:rsid w:val="00860995"/>
    <w:rsid w:val="008720FC"/>
    <w:rsid w:val="008722DE"/>
    <w:rsid w:val="0088731A"/>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1933"/>
    <w:rsid w:val="00957282"/>
    <w:rsid w:val="009614BC"/>
    <w:rsid w:val="0096619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97DDC"/>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503088241">
      <w:marLeft w:val="0"/>
      <w:marRight w:val="0"/>
      <w:marTop w:val="0"/>
      <w:marBottom w:val="0"/>
      <w:divBdr>
        <w:top w:val="none" w:sz="0" w:space="0" w:color="auto"/>
        <w:left w:val="none" w:sz="0" w:space="0" w:color="auto"/>
        <w:bottom w:val="none" w:sz="0" w:space="0" w:color="auto"/>
        <w:right w:val="none" w:sz="0" w:space="0" w:color="auto"/>
      </w:divBdr>
    </w:div>
    <w:div w:id="1503088250">
      <w:marLeft w:val="0"/>
      <w:marRight w:val="0"/>
      <w:marTop w:val="0"/>
      <w:marBottom w:val="0"/>
      <w:divBdr>
        <w:top w:val="none" w:sz="0" w:space="0" w:color="auto"/>
        <w:left w:val="none" w:sz="0" w:space="0" w:color="auto"/>
        <w:bottom w:val="none" w:sz="0" w:space="0" w:color="auto"/>
        <w:right w:val="none" w:sz="0" w:space="0" w:color="auto"/>
      </w:divBdr>
    </w:div>
    <w:div w:id="1503088253">
      <w:marLeft w:val="0"/>
      <w:marRight w:val="0"/>
      <w:marTop w:val="0"/>
      <w:marBottom w:val="0"/>
      <w:divBdr>
        <w:top w:val="none" w:sz="0" w:space="0" w:color="auto"/>
        <w:left w:val="none" w:sz="0" w:space="0" w:color="auto"/>
        <w:bottom w:val="none" w:sz="0" w:space="0" w:color="auto"/>
        <w:right w:val="none" w:sz="0" w:space="0" w:color="auto"/>
      </w:divBdr>
      <w:divsChild>
        <w:div w:id="1503088265">
          <w:marLeft w:val="0"/>
          <w:marRight w:val="0"/>
          <w:marTop w:val="0"/>
          <w:marBottom w:val="0"/>
          <w:divBdr>
            <w:top w:val="none" w:sz="0" w:space="0" w:color="auto"/>
            <w:left w:val="none" w:sz="0" w:space="0" w:color="auto"/>
            <w:bottom w:val="none" w:sz="0" w:space="0" w:color="auto"/>
            <w:right w:val="none" w:sz="0" w:space="0" w:color="auto"/>
          </w:divBdr>
          <w:divsChild>
            <w:div w:id="1503088260">
              <w:marLeft w:val="0"/>
              <w:marRight w:val="0"/>
              <w:marTop w:val="0"/>
              <w:marBottom w:val="0"/>
              <w:divBdr>
                <w:top w:val="none" w:sz="0" w:space="0" w:color="auto"/>
                <w:left w:val="none" w:sz="0" w:space="0" w:color="auto"/>
                <w:bottom w:val="none" w:sz="0" w:space="0" w:color="auto"/>
                <w:right w:val="none" w:sz="0" w:space="0" w:color="auto"/>
              </w:divBdr>
              <w:divsChild>
                <w:div w:id="1503088262">
                  <w:marLeft w:val="0"/>
                  <w:marRight w:val="0"/>
                  <w:marTop w:val="0"/>
                  <w:marBottom w:val="0"/>
                  <w:divBdr>
                    <w:top w:val="none" w:sz="0" w:space="0" w:color="auto"/>
                    <w:left w:val="none" w:sz="0" w:space="0" w:color="auto"/>
                    <w:bottom w:val="none" w:sz="0" w:space="0" w:color="auto"/>
                    <w:right w:val="none" w:sz="0" w:space="0" w:color="auto"/>
                  </w:divBdr>
                  <w:divsChild>
                    <w:div w:id="1503088255">
                      <w:marLeft w:val="0"/>
                      <w:marRight w:val="0"/>
                      <w:marTop w:val="0"/>
                      <w:marBottom w:val="0"/>
                      <w:divBdr>
                        <w:top w:val="none" w:sz="0" w:space="0" w:color="auto"/>
                        <w:left w:val="none" w:sz="0" w:space="0" w:color="auto"/>
                        <w:bottom w:val="none" w:sz="0" w:space="0" w:color="auto"/>
                        <w:right w:val="none" w:sz="0" w:space="0" w:color="auto"/>
                      </w:divBdr>
                      <w:divsChild>
                        <w:div w:id="1503088242">
                          <w:marLeft w:val="0"/>
                          <w:marRight w:val="0"/>
                          <w:marTop w:val="0"/>
                          <w:marBottom w:val="240"/>
                          <w:divBdr>
                            <w:top w:val="none" w:sz="0" w:space="0" w:color="auto"/>
                            <w:left w:val="none" w:sz="0" w:space="0" w:color="auto"/>
                            <w:bottom w:val="none" w:sz="0" w:space="0" w:color="auto"/>
                            <w:right w:val="none" w:sz="0" w:space="0" w:color="auto"/>
                          </w:divBdr>
                        </w:div>
                        <w:div w:id="1503088243">
                          <w:marLeft w:val="0"/>
                          <w:marRight w:val="0"/>
                          <w:marTop w:val="0"/>
                          <w:marBottom w:val="240"/>
                          <w:divBdr>
                            <w:top w:val="none" w:sz="0" w:space="0" w:color="auto"/>
                            <w:left w:val="none" w:sz="0" w:space="0" w:color="auto"/>
                            <w:bottom w:val="none" w:sz="0" w:space="0" w:color="auto"/>
                            <w:right w:val="none" w:sz="0" w:space="0" w:color="auto"/>
                          </w:divBdr>
                        </w:div>
                        <w:div w:id="1503088244">
                          <w:marLeft w:val="0"/>
                          <w:marRight w:val="0"/>
                          <w:marTop w:val="0"/>
                          <w:marBottom w:val="240"/>
                          <w:divBdr>
                            <w:top w:val="none" w:sz="0" w:space="0" w:color="auto"/>
                            <w:left w:val="none" w:sz="0" w:space="0" w:color="auto"/>
                            <w:bottom w:val="none" w:sz="0" w:space="0" w:color="auto"/>
                            <w:right w:val="none" w:sz="0" w:space="0" w:color="auto"/>
                          </w:divBdr>
                        </w:div>
                        <w:div w:id="1503088245">
                          <w:marLeft w:val="0"/>
                          <w:marRight w:val="0"/>
                          <w:marTop w:val="0"/>
                          <w:marBottom w:val="240"/>
                          <w:divBdr>
                            <w:top w:val="none" w:sz="0" w:space="0" w:color="auto"/>
                            <w:left w:val="none" w:sz="0" w:space="0" w:color="auto"/>
                            <w:bottom w:val="none" w:sz="0" w:space="0" w:color="auto"/>
                            <w:right w:val="none" w:sz="0" w:space="0" w:color="auto"/>
                          </w:divBdr>
                        </w:div>
                        <w:div w:id="1503088246">
                          <w:marLeft w:val="0"/>
                          <w:marRight w:val="0"/>
                          <w:marTop w:val="0"/>
                          <w:marBottom w:val="240"/>
                          <w:divBdr>
                            <w:top w:val="none" w:sz="0" w:space="0" w:color="auto"/>
                            <w:left w:val="none" w:sz="0" w:space="0" w:color="auto"/>
                            <w:bottom w:val="none" w:sz="0" w:space="0" w:color="auto"/>
                            <w:right w:val="none" w:sz="0" w:space="0" w:color="auto"/>
                          </w:divBdr>
                        </w:div>
                        <w:div w:id="1503088247">
                          <w:marLeft w:val="0"/>
                          <w:marRight w:val="0"/>
                          <w:marTop w:val="0"/>
                          <w:marBottom w:val="240"/>
                          <w:divBdr>
                            <w:top w:val="none" w:sz="0" w:space="0" w:color="auto"/>
                            <w:left w:val="none" w:sz="0" w:space="0" w:color="auto"/>
                            <w:bottom w:val="none" w:sz="0" w:space="0" w:color="auto"/>
                            <w:right w:val="none" w:sz="0" w:space="0" w:color="auto"/>
                          </w:divBdr>
                        </w:div>
                        <w:div w:id="1503088248">
                          <w:marLeft w:val="0"/>
                          <w:marRight w:val="0"/>
                          <w:marTop w:val="0"/>
                          <w:marBottom w:val="240"/>
                          <w:divBdr>
                            <w:top w:val="none" w:sz="0" w:space="0" w:color="auto"/>
                            <w:left w:val="none" w:sz="0" w:space="0" w:color="auto"/>
                            <w:bottom w:val="none" w:sz="0" w:space="0" w:color="auto"/>
                            <w:right w:val="none" w:sz="0" w:space="0" w:color="auto"/>
                          </w:divBdr>
                        </w:div>
                        <w:div w:id="1503088249">
                          <w:marLeft w:val="0"/>
                          <w:marRight w:val="0"/>
                          <w:marTop w:val="0"/>
                          <w:marBottom w:val="240"/>
                          <w:divBdr>
                            <w:top w:val="none" w:sz="0" w:space="0" w:color="auto"/>
                            <w:left w:val="none" w:sz="0" w:space="0" w:color="auto"/>
                            <w:bottom w:val="none" w:sz="0" w:space="0" w:color="auto"/>
                            <w:right w:val="none" w:sz="0" w:space="0" w:color="auto"/>
                          </w:divBdr>
                        </w:div>
                        <w:div w:id="1503088251">
                          <w:marLeft w:val="0"/>
                          <w:marRight w:val="0"/>
                          <w:marTop w:val="0"/>
                          <w:marBottom w:val="240"/>
                          <w:divBdr>
                            <w:top w:val="none" w:sz="0" w:space="0" w:color="auto"/>
                            <w:left w:val="none" w:sz="0" w:space="0" w:color="auto"/>
                            <w:bottom w:val="none" w:sz="0" w:space="0" w:color="auto"/>
                            <w:right w:val="none" w:sz="0" w:space="0" w:color="auto"/>
                          </w:divBdr>
                        </w:div>
                        <w:div w:id="1503088252">
                          <w:marLeft w:val="0"/>
                          <w:marRight w:val="0"/>
                          <w:marTop w:val="0"/>
                          <w:marBottom w:val="240"/>
                          <w:divBdr>
                            <w:top w:val="none" w:sz="0" w:space="0" w:color="auto"/>
                            <w:left w:val="none" w:sz="0" w:space="0" w:color="auto"/>
                            <w:bottom w:val="none" w:sz="0" w:space="0" w:color="auto"/>
                            <w:right w:val="none" w:sz="0" w:space="0" w:color="auto"/>
                          </w:divBdr>
                        </w:div>
                        <w:div w:id="1503088254">
                          <w:marLeft w:val="0"/>
                          <w:marRight w:val="0"/>
                          <w:marTop w:val="0"/>
                          <w:marBottom w:val="240"/>
                          <w:divBdr>
                            <w:top w:val="none" w:sz="0" w:space="0" w:color="auto"/>
                            <w:left w:val="none" w:sz="0" w:space="0" w:color="auto"/>
                            <w:bottom w:val="none" w:sz="0" w:space="0" w:color="auto"/>
                            <w:right w:val="none" w:sz="0" w:space="0" w:color="auto"/>
                          </w:divBdr>
                        </w:div>
                        <w:div w:id="1503088256">
                          <w:marLeft w:val="0"/>
                          <w:marRight w:val="0"/>
                          <w:marTop w:val="0"/>
                          <w:marBottom w:val="240"/>
                          <w:divBdr>
                            <w:top w:val="none" w:sz="0" w:space="0" w:color="auto"/>
                            <w:left w:val="none" w:sz="0" w:space="0" w:color="auto"/>
                            <w:bottom w:val="none" w:sz="0" w:space="0" w:color="auto"/>
                            <w:right w:val="none" w:sz="0" w:space="0" w:color="auto"/>
                          </w:divBdr>
                        </w:div>
                        <w:div w:id="1503088257">
                          <w:marLeft w:val="0"/>
                          <w:marRight w:val="0"/>
                          <w:marTop w:val="0"/>
                          <w:marBottom w:val="240"/>
                          <w:divBdr>
                            <w:top w:val="none" w:sz="0" w:space="0" w:color="auto"/>
                            <w:left w:val="none" w:sz="0" w:space="0" w:color="auto"/>
                            <w:bottom w:val="none" w:sz="0" w:space="0" w:color="auto"/>
                            <w:right w:val="none" w:sz="0" w:space="0" w:color="auto"/>
                          </w:divBdr>
                        </w:div>
                        <w:div w:id="1503088258">
                          <w:marLeft w:val="0"/>
                          <w:marRight w:val="0"/>
                          <w:marTop w:val="0"/>
                          <w:marBottom w:val="240"/>
                          <w:divBdr>
                            <w:top w:val="none" w:sz="0" w:space="0" w:color="auto"/>
                            <w:left w:val="none" w:sz="0" w:space="0" w:color="auto"/>
                            <w:bottom w:val="none" w:sz="0" w:space="0" w:color="auto"/>
                            <w:right w:val="none" w:sz="0" w:space="0" w:color="auto"/>
                          </w:divBdr>
                        </w:div>
                        <w:div w:id="1503088259">
                          <w:marLeft w:val="0"/>
                          <w:marRight w:val="0"/>
                          <w:marTop w:val="0"/>
                          <w:marBottom w:val="240"/>
                          <w:divBdr>
                            <w:top w:val="none" w:sz="0" w:space="0" w:color="auto"/>
                            <w:left w:val="none" w:sz="0" w:space="0" w:color="auto"/>
                            <w:bottom w:val="none" w:sz="0" w:space="0" w:color="auto"/>
                            <w:right w:val="none" w:sz="0" w:space="0" w:color="auto"/>
                          </w:divBdr>
                        </w:div>
                        <w:div w:id="1503088261">
                          <w:marLeft w:val="0"/>
                          <w:marRight w:val="0"/>
                          <w:marTop w:val="0"/>
                          <w:marBottom w:val="240"/>
                          <w:divBdr>
                            <w:top w:val="none" w:sz="0" w:space="0" w:color="auto"/>
                            <w:left w:val="none" w:sz="0" w:space="0" w:color="auto"/>
                            <w:bottom w:val="none" w:sz="0" w:space="0" w:color="auto"/>
                            <w:right w:val="none" w:sz="0" w:space="0" w:color="auto"/>
                          </w:divBdr>
                        </w:div>
                        <w:div w:id="1503088263">
                          <w:marLeft w:val="0"/>
                          <w:marRight w:val="0"/>
                          <w:marTop w:val="0"/>
                          <w:marBottom w:val="240"/>
                          <w:divBdr>
                            <w:top w:val="none" w:sz="0" w:space="0" w:color="auto"/>
                            <w:left w:val="none" w:sz="0" w:space="0" w:color="auto"/>
                            <w:bottom w:val="none" w:sz="0" w:space="0" w:color="auto"/>
                            <w:right w:val="none" w:sz="0" w:space="0" w:color="auto"/>
                          </w:divBdr>
                        </w:div>
                        <w:div w:id="1503088264">
                          <w:marLeft w:val="0"/>
                          <w:marRight w:val="0"/>
                          <w:marTop w:val="0"/>
                          <w:marBottom w:val="240"/>
                          <w:divBdr>
                            <w:top w:val="none" w:sz="0" w:space="0" w:color="auto"/>
                            <w:left w:val="none" w:sz="0" w:space="0" w:color="auto"/>
                            <w:bottom w:val="none" w:sz="0" w:space="0" w:color="auto"/>
                            <w:right w:val="none" w:sz="0" w:space="0" w:color="auto"/>
                          </w:divBdr>
                        </w:div>
                        <w:div w:id="1503088266">
                          <w:marLeft w:val="0"/>
                          <w:marRight w:val="0"/>
                          <w:marTop w:val="0"/>
                          <w:marBottom w:val="240"/>
                          <w:divBdr>
                            <w:top w:val="none" w:sz="0" w:space="0" w:color="auto"/>
                            <w:left w:val="none" w:sz="0" w:space="0" w:color="auto"/>
                            <w:bottom w:val="none" w:sz="0" w:space="0" w:color="auto"/>
                            <w:right w:val="none" w:sz="0" w:space="0" w:color="auto"/>
                          </w:divBdr>
                        </w:div>
                        <w:div w:id="1503088267">
                          <w:marLeft w:val="0"/>
                          <w:marRight w:val="0"/>
                          <w:marTop w:val="0"/>
                          <w:marBottom w:val="240"/>
                          <w:divBdr>
                            <w:top w:val="none" w:sz="0" w:space="0" w:color="auto"/>
                            <w:left w:val="none" w:sz="0" w:space="0" w:color="auto"/>
                            <w:bottom w:val="none" w:sz="0" w:space="0" w:color="auto"/>
                            <w:right w:val="none" w:sz="0" w:space="0" w:color="auto"/>
                          </w:divBdr>
                        </w:div>
                        <w:div w:id="1503088268">
                          <w:marLeft w:val="0"/>
                          <w:marRight w:val="0"/>
                          <w:marTop w:val="0"/>
                          <w:marBottom w:val="240"/>
                          <w:divBdr>
                            <w:top w:val="none" w:sz="0" w:space="0" w:color="auto"/>
                            <w:left w:val="none" w:sz="0" w:space="0" w:color="auto"/>
                            <w:bottom w:val="none" w:sz="0" w:space="0" w:color="auto"/>
                            <w:right w:val="none" w:sz="0" w:space="0" w:color="auto"/>
                          </w:divBdr>
                        </w:div>
                        <w:div w:id="1503088269">
                          <w:marLeft w:val="0"/>
                          <w:marRight w:val="0"/>
                          <w:marTop w:val="0"/>
                          <w:marBottom w:val="240"/>
                          <w:divBdr>
                            <w:top w:val="none" w:sz="0" w:space="0" w:color="auto"/>
                            <w:left w:val="none" w:sz="0" w:space="0" w:color="auto"/>
                            <w:bottom w:val="none" w:sz="0" w:space="0" w:color="auto"/>
                            <w:right w:val="none" w:sz="0" w:space="0" w:color="auto"/>
                          </w:divBdr>
                        </w:div>
                        <w:div w:id="1503088270">
                          <w:marLeft w:val="0"/>
                          <w:marRight w:val="0"/>
                          <w:marTop w:val="0"/>
                          <w:marBottom w:val="240"/>
                          <w:divBdr>
                            <w:top w:val="none" w:sz="0" w:space="0" w:color="auto"/>
                            <w:left w:val="none" w:sz="0" w:space="0" w:color="auto"/>
                            <w:bottom w:val="none" w:sz="0" w:space="0" w:color="auto"/>
                            <w:right w:val="none" w:sz="0" w:space="0" w:color="auto"/>
                          </w:divBdr>
                        </w:div>
                        <w:div w:id="1503088271">
                          <w:marLeft w:val="0"/>
                          <w:marRight w:val="0"/>
                          <w:marTop w:val="0"/>
                          <w:marBottom w:val="240"/>
                          <w:divBdr>
                            <w:top w:val="none" w:sz="0" w:space="0" w:color="auto"/>
                            <w:left w:val="none" w:sz="0" w:space="0" w:color="auto"/>
                            <w:bottom w:val="none" w:sz="0" w:space="0" w:color="auto"/>
                            <w:right w:val="none" w:sz="0" w:space="0" w:color="auto"/>
                          </w:divBdr>
                        </w:div>
                        <w:div w:id="1503088272">
                          <w:marLeft w:val="0"/>
                          <w:marRight w:val="0"/>
                          <w:marTop w:val="0"/>
                          <w:marBottom w:val="240"/>
                          <w:divBdr>
                            <w:top w:val="none" w:sz="0" w:space="0" w:color="auto"/>
                            <w:left w:val="none" w:sz="0" w:space="0" w:color="auto"/>
                            <w:bottom w:val="none" w:sz="0" w:space="0" w:color="auto"/>
                            <w:right w:val="none" w:sz="0" w:space="0" w:color="auto"/>
                          </w:divBdr>
                        </w:div>
                        <w:div w:id="1503088273">
                          <w:marLeft w:val="0"/>
                          <w:marRight w:val="0"/>
                          <w:marTop w:val="0"/>
                          <w:marBottom w:val="240"/>
                          <w:divBdr>
                            <w:top w:val="none" w:sz="0" w:space="0" w:color="auto"/>
                            <w:left w:val="none" w:sz="0" w:space="0" w:color="auto"/>
                            <w:bottom w:val="none" w:sz="0" w:space="0" w:color="auto"/>
                            <w:right w:val="none" w:sz="0" w:space="0" w:color="auto"/>
                          </w:divBdr>
                        </w:div>
                        <w:div w:id="1503088274">
                          <w:marLeft w:val="0"/>
                          <w:marRight w:val="0"/>
                          <w:marTop w:val="0"/>
                          <w:marBottom w:val="240"/>
                          <w:divBdr>
                            <w:top w:val="none" w:sz="0" w:space="0" w:color="auto"/>
                            <w:left w:val="none" w:sz="0" w:space="0" w:color="auto"/>
                            <w:bottom w:val="none" w:sz="0" w:space="0" w:color="auto"/>
                            <w:right w:val="none" w:sz="0" w:space="0" w:color="auto"/>
                          </w:divBdr>
                        </w:div>
                        <w:div w:id="15030882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088276">
      <w:marLeft w:val="0"/>
      <w:marRight w:val="0"/>
      <w:marTop w:val="0"/>
      <w:marBottom w:val="0"/>
      <w:divBdr>
        <w:top w:val="none" w:sz="0" w:space="0" w:color="auto"/>
        <w:left w:val="none" w:sz="0" w:space="0" w:color="auto"/>
        <w:bottom w:val="none" w:sz="0" w:space="0" w:color="auto"/>
        <w:right w:val="none" w:sz="0" w:space="0" w:color="auto"/>
      </w:divBdr>
    </w:div>
    <w:div w:id="1503088277">
      <w:marLeft w:val="0"/>
      <w:marRight w:val="0"/>
      <w:marTop w:val="0"/>
      <w:marBottom w:val="0"/>
      <w:divBdr>
        <w:top w:val="none" w:sz="0" w:space="0" w:color="auto"/>
        <w:left w:val="none" w:sz="0" w:space="0" w:color="auto"/>
        <w:bottom w:val="none" w:sz="0" w:space="0" w:color="auto"/>
        <w:right w:val="none" w:sz="0" w:space="0" w:color="auto"/>
      </w:divBdr>
    </w:div>
    <w:div w:id="1503088278">
      <w:marLeft w:val="0"/>
      <w:marRight w:val="0"/>
      <w:marTop w:val="0"/>
      <w:marBottom w:val="0"/>
      <w:divBdr>
        <w:top w:val="none" w:sz="0" w:space="0" w:color="auto"/>
        <w:left w:val="none" w:sz="0" w:space="0" w:color="auto"/>
        <w:bottom w:val="none" w:sz="0" w:space="0" w:color="auto"/>
        <w:right w:val="none" w:sz="0" w:space="0" w:color="auto"/>
      </w:divBdr>
      <w:divsChild>
        <w:div w:id="1503088281">
          <w:marLeft w:val="0"/>
          <w:marRight w:val="0"/>
          <w:marTop w:val="0"/>
          <w:marBottom w:val="0"/>
          <w:divBdr>
            <w:top w:val="none" w:sz="0" w:space="0" w:color="auto"/>
            <w:left w:val="none" w:sz="0" w:space="0" w:color="auto"/>
            <w:bottom w:val="none" w:sz="0" w:space="0" w:color="auto"/>
            <w:right w:val="none" w:sz="0" w:space="0" w:color="auto"/>
          </w:divBdr>
        </w:div>
      </w:divsChild>
    </w:div>
    <w:div w:id="1503088280">
      <w:marLeft w:val="0"/>
      <w:marRight w:val="0"/>
      <w:marTop w:val="0"/>
      <w:marBottom w:val="0"/>
      <w:divBdr>
        <w:top w:val="none" w:sz="0" w:space="0" w:color="auto"/>
        <w:left w:val="none" w:sz="0" w:space="0" w:color="auto"/>
        <w:bottom w:val="none" w:sz="0" w:space="0" w:color="auto"/>
        <w:right w:val="none" w:sz="0" w:space="0" w:color="auto"/>
      </w:divBdr>
      <w:divsChild>
        <w:div w:id="1503088279">
          <w:marLeft w:val="0"/>
          <w:marRight w:val="0"/>
          <w:marTop w:val="0"/>
          <w:marBottom w:val="0"/>
          <w:divBdr>
            <w:top w:val="none" w:sz="0" w:space="0" w:color="auto"/>
            <w:left w:val="none" w:sz="0" w:space="0" w:color="auto"/>
            <w:bottom w:val="none" w:sz="0" w:space="0" w:color="auto"/>
            <w:right w:val="none" w:sz="0" w:space="0" w:color="auto"/>
          </w:divBdr>
        </w:div>
      </w:divsChild>
    </w:div>
    <w:div w:id="1503088283">
      <w:marLeft w:val="0"/>
      <w:marRight w:val="0"/>
      <w:marTop w:val="0"/>
      <w:marBottom w:val="0"/>
      <w:divBdr>
        <w:top w:val="none" w:sz="0" w:space="0" w:color="auto"/>
        <w:left w:val="none" w:sz="0" w:space="0" w:color="auto"/>
        <w:bottom w:val="none" w:sz="0" w:space="0" w:color="auto"/>
        <w:right w:val="none" w:sz="0" w:space="0" w:color="auto"/>
      </w:divBdr>
    </w:div>
    <w:div w:id="1503088285">
      <w:marLeft w:val="0"/>
      <w:marRight w:val="0"/>
      <w:marTop w:val="0"/>
      <w:marBottom w:val="0"/>
      <w:divBdr>
        <w:top w:val="none" w:sz="0" w:space="0" w:color="auto"/>
        <w:left w:val="none" w:sz="0" w:space="0" w:color="auto"/>
        <w:bottom w:val="none" w:sz="0" w:space="0" w:color="auto"/>
        <w:right w:val="none" w:sz="0" w:space="0" w:color="auto"/>
      </w:divBdr>
      <w:divsChild>
        <w:div w:id="1503088286">
          <w:marLeft w:val="0"/>
          <w:marRight w:val="0"/>
          <w:marTop w:val="0"/>
          <w:marBottom w:val="0"/>
          <w:divBdr>
            <w:top w:val="none" w:sz="0" w:space="0" w:color="auto"/>
            <w:left w:val="none" w:sz="0" w:space="0" w:color="auto"/>
            <w:bottom w:val="none" w:sz="0" w:space="0" w:color="auto"/>
            <w:right w:val="none" w:sz="0" w:space="0" w:color="auto"/>
          </w:divBdr>
          <w:divsChild>
            <w:div w:id="1503088284">
              <w:marLeft w:val="0"/>
              <w:marRight w:val="0"/>
              <w:marTop w:val="0"/>
              <w:marBottom w:val="0"/>
              <w:divBdr>
                <w:top w:val="none" w:sz="0" w:space="0" w:color="auto"/>
                <w:left w:val="none" w:sz="0" w:space="0" w:color="auto"/>
                <w:bottom w:val="none" w:sz="0" w:space="0" w:color="auto"/>
                <w:right w:val="none" w:sz="0" w:space="0" w:color="auto"/>
              </w:divBdr>
              <w:divsChild>
                <w:div w:id="150308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088287">
      <w:marLeft w:val="0"/>
      <w:marRight w:val="0"/>
      <w:marTop w:val="0"/>
      <w:marBottom w:val="0"/>
      <w:divBdr>
        <w:top w:val="none" w:sz="0" w:space="0" w:color="auto"/>
        <w:left w:val="none" w:sz="0" w:space="0" w:color="auto"/>
        <w:bottom w:val="none" w:sz="0" w:space="0" w:color="auto"/>
        <w:right w:val="none" w:sz="0" w:space="0" w:color="auto"/>
      </w:divBdr>
    </w:div>
    <w:div w:id="1503088288">
      <w:marLeft w:val="0"/>
      <w:marRight w:val="0"/>
      <w:marTop w:val="0"/>
      <w:marBottom w:val="0"/>
      <w:divBdr>
        <w:top w:val="none" w:sz="0" w:space="0" w:color="auto"/>
        <w:left w:val="none" w:sz="0" w:space="0" w:color="auto"/>
        <w:bottom w:val="none" w:sz="0" w:space="0" w:color="auto"/>
        <w:right w:val="none" w:sz="0" w:space="0" w:color="auto"/>
      </w:divBdr>
    </w:div>
    <w:div w:id="1503088289">
      <w:marLeft w:val="0"/>
      <w:marRight w:val="0"/>
      <w:marTop w:val="0"/>
      <w:marBottom w:val="0"/>
      <w:divBdr>
        <w:top w:val="none" w:sz="0" w:space="0" w:color="auto"/>
        <w:left w:val="none" w:sz="0" w:space="0" w:color="auto"/>
        <w:bottom w:val="none" w:sz="0" w:space="0" w:color="auto"/>
        <w:right w:val="none" w:sz="0" w:space="0" w:color="auto"/>
      </w:divBdr>
    </w:div>
    <w:div w:id="1503088290">
      <w:marLeft w:val="0"/>
      <w:marRight w:val="0"/>
      <w:marTop w:val="0"/>
      <w:marBottom w:val="0"/>
      <w:divBdr>
        <w:top w:val="none" w:sz="0" w:space="0" w:color="auto"/>
        <w:left w:val="none" w:sz="0" w:space="0" w:color="auto"/>
        <w:bottom w:val="none" w:sz="0" w:space="0" w:color="auto"/>
        <w:right w:val="none" w:sz="0" w:space="0" w:color="auto"/>
      </w:divBdr>
    </w:div>
    <w:div w:id="1503088291">
      <w:marLeft w:val="0"/>
      <w:marRight w:val="0"/>
      <w:marTop w:val="0"/>
      <w:marBottom w:val="0"/>
      <w:divBdr>
        <w:top w:val="none" w:sz="0" w:space="0" w:color="auto"/>
        <w:left w:val="none" w:sz="0" w:space="0" w:color="auto"/>
        <w:bottom w:val="none" w:sz="0" w:space="0" w:color="auto"/>
        <w:right w:val="none" w:sz="0" w:space="0" w:color="auto"/>
      </w:divBdr>
    </w:div>
    <w:div w:id="1503088298">
      <w:marLeft w:val="0"/>
      <w:marRight w:val="0"/>
      <w:marTop w:val="0"/>
      <w:marBottom w:val="0"/>
      <w:divBdr>
        <w:top w:val="none" w:sz="0" w:space="0" w:color="auto"/>
        <w:left w:val="none" w:sz="0" w:space="0" w:color="auto"/>
        <w:bottom w:val="none" w:sz="0" w:space="0" w:color="auto"/>
        <w:right w:val="none" w:sz="0" w:space="0" w:color="auto"/>
      </w:divBdr>
      <w:divsChild>
        <w:div w:id="1503088292">
          <w:marLeft w:val="0"/>
          <w:marRight w:val="0"/>
          <w:marTop w:val="0"/>
          <w:marBottom w:val="0"/>
          <w:divBdr>
            <w:top w:val="none" w:sz="0" w:space="0" w:color="auto"/>
            <w:left w:val="none" w:sz="0" w:space="0" w:color="auto"/>
            <w:bottom w:val="none" w:sz="0" w:space="0" w:color="auto"/>
            <w:right w:val="none" w:sz="0" w:space="0" w:color="auto"/>
          </w:divBdr>
        </w:div>
        <w:div w:id="1503088293">
          <w:marLeft w:val="0"/>
          <w:marRight w:val="0"/>
          <w:marTop w:val="0"/>
          <w:marBottom w:val="0"/>
          <w:divBdr>
            <w:top w:val="none" w:sz="0" w:space="0" w:color="auto"/>
            <w:left w:val="none" w:sz="0" w:space="0" w:color="auto"/>
            <w:bottom w:val="none" w:sz="0" w:space="0" w:color="auto"/>
            <w:right w:val="none" w:sz="0" w:space="0" w:color="auto"/>
          </w:divBdr>
        </w:div>
        <w:div w:id="1503088294">
          <w:marLeft w:val="0"/>
          <w:marRight w:val="0"/>
          <w:marTop w:val="0"/>
          <w:marBottom w:val="0"/>
          <w:divBdr>
            <w:top w:val="none" w:sz="0" w:space="0" w:color="auto"/>
            <w:left w:val="none" w:sz="0" w:space="0" w:color="auto"/>
            <w:bottom w:val="none" w:sz="0" w:space="0" w:color="auto"/>
            <w:right w:val="none" w:sz="0" w:space="0" w:color="auto"/>
          </w:divBdr>
        </w:div>
        <w:div w:id="1503088295">
          <w:marLeft w:val="0"/>
          <w:marRight w:val="0"/>
          <w:marTop w:val="0"/>
          <w:marBottom w:val="0"/>
          <w:divBdr>
            <w:top w:val="none" w:sz="0" w:space="0" w:color="auto"/>
            <w:left w:val="none" w:sz="0" w:space="0" w:color="auto"/>
            <w:bottom w:val="none" w:sz="0" w:space="0" w:color="auto"/>
            <w:right w:val="none" w:sz="0" w:space="0" w:color="auto"/>
          </w:divBdr>
        </w:div>
        <w:div w:id="1503088296">
          <w:marLeft w:val="0"/>
          <w:marRight w:val="0"/>
          <w:marTop w:val="0"/>
          <w:marBottom w:val="0"/>
          <w:divBdr>
            <w:top w:val="none" w:sz="0" w:space="0" w:color="auto"/>
            <w:left w:val="none" w:sz="0" w:space="0" w:color="auto"/>
            <w:bottom w:val="none" w:sz="0" w:space="0" w:color="auto"/>
            <w:right w:val="none" w:sz="0" w:space="0" w:color="auto"/>
          </w:divBdr>
        </w:div>
        <w:div w:id="1503088297">
          <w:marLeft w:val="0"/>
          <w:marRight w:val="0"/>
          <w:marTop w:val="0"/>
          <w:marBottom w:val="0"/>
          <w:divBdr>
            <w:top w:val="none" w:sz="0" w:space="0" w:color="auto"/>
            <w:left w:val="none" w:sz="0" w:space="0" w:color="auto"/>
            <w:bottom w:val="none" w:sz="0" w:space="0" w:color="auto"/>
            <w:right w:val="none" w:sz="0" w:space="0" w:color="auto"/>
          </w:divBdr>
        </w:div>
        <w:div w:id="1503088302">
          <w:marLeft w:val="0"/>
          <w:marRight w:val="0"/>
          <w:marTop w:val="0"/>
          <w:marBottom w:val="0"/>
          <w:divBdr>
            <w:top w:val="none" w:sz="0" w:space="0" w:color="auto"/>
            <w:left w:val="none" w:sz="0" w:space="0" w:color="auto"/>
            <w:bottom w:val="none" w:sz="0" w:space="0" w:color="auto"/>
            <w:right w:val="none" w:sz="0" w:space="0" w:color="auto"/>
          </w:divBdr>
        </w:div>
        <w:div w:id="1503088303">
          <w:marLeft w:val="0"/>
          <w:marRight w:val="0"/>
          <w:marTop w:val="0"/>
          <w:marBottom w:val="0"/>
          <w:divBdr>
            <w:top w:val="none" w:sz="0" w:space="0" w:color="auto"/>
            <w:left w:val="none" w:sz="0" w:space="0" w:color="auto"/>
            <w:bottom w:val="none" w:sz="0" w:space="0" w:color="auto"/>
            <w:right w:val="none" w:sz="0" w:space="0" w:color="auto"/>
          </w:divBdr>
        </w:div>
        <w:div w:id="1503088304">
          <w:marLeft w:val="0"/>
          <w:marRight w:val="0"/>
          <w:marTop w:val="0"/>
          <w:marBottom w:val="0"/>
          <w:divBdr>
            <w:top w:val="none" w:sz="0" w:space="0" w:color="auto"/>
            <w:left w:val="none" w:sz="0" w:space="0" w:color="auto"/>
            <w:bottom w:val="none" w:sz="0" w:space="0" w:color="auto"/>
            <w:right w:val="none" w:sz="0" w:space="0" w:color="auto"/>
          </w:divBdr>
        </w:div>
        <w:div w:id="1503088306">
          <w:marLeft w:val="0"/>
          <w:marRight w:val="0"/>
          <w:marTop w:val="0"/>
          <w:marBottom w:val="0"/>
          <w:divBdr>
            <w:top w:val="none" w:sz="0" w:space="0" w:color="auto"/>
            <w:left w:val="none" w:sz="0" w:space="0" w:color="auto"/>
            <w:bottom w:val="none" w:sz="0" w:space="0" w:color="auto"/>
            <w:right w:val="none" w:sz="0" w:space="0" w:color="auto"/>
          </w:divBdr>
        </w:div>
        <w:div w:id="1503088311">
          <w:marLeft w:val="0"/>
          <w:marRight w:val="0"/>
          <w:marTop w:val="0"/>
          <w:marBottom w:val="0"/>
          <w:divBdr>
            <w:top w:val="none" w:sz="0" w:space="0" w:color="auto"/>
            <w:left w:val="none" w:sz="0" w:space="0" w:color="auto"/>
            <w:bottom w:val="none" w:sz="0" w:space="0" w:color="auto"/>
            <w:right w:val="none" w:sz="0" w:space="0" w:color="auto"/>
          </w:divBdr>
        </w:div>
        <w:div w:id="1503088312">
          <w:marLeft w:val="0"/>
          <w:marRight w:val="0"/>
          <w:marTop w:val="0"/>
          <w:marBottom w:val="0"/>
          <w:divBdr>
            <w:top w:val="none" w:sz="0" w:space="0" w:color="auto"/>
            <w:left w:val="none" w:sz="0" w:space="0" w:color="auto"/>
            <w:bottom w:val="none" w:sz="0" w:space="0" w:color="auto"/>
            <w:right w:val="none" w:sz="0" w:space="0" w:color="auto"/>
          </w:divBdr>
        </w:div>
        <w:div w:id="1503088313">
          <w:marLeft w:val="0"/>
          <w:marRight w:val="0"/>
          <w:marTop w:val="0"/>
          <w:marBottom w:val="0"/>
          <w:divBdr>
            <w:top w:val="none" w:sz="0" w:space="0" w:color="auto"/>
            <w:left w:val="none" w:sz="0" w:space="0" w:color="auto"/>
            <w:bottom w:val="none" w:sz="0" w:space="0" w:color="auto"/>
            <w:right w:val="none" w:sz="0" w:space="0" w:color="auto"/>
          </w:divBdr>
        </w:div>
        <w:div w:id="1503088314">
          <w:marLeft w:val="0"/>
          <w:marRight w:val="0"/>
          <w:marTop w:val="0"/>
          <w:marBottom w:val="0"/>
          <w:divBdr>
            <w:top w:val="none" w:sz="0" w:space="0" w:color="auto"/>
            <w:left w:val="none" w:sz="0" w:space="0" w:color="auto"/>
            <w:bottom w:val="none" w:sz="0" w:space="0" w:color="auto"/>
            <w:right w:val="none" w:sz="0" w:space="0" w:color="auto"/>
          </w:divBdr>
        </w:div>
        <w:div w:id="1503088315">
          <w:marLeft w:val="0"/>
          <w:marRight w:val="0"/>
          <w:marTop w:val="0"/>
          <w:marBottom w:val="0"/>
          <w:divBdr>
            <w:top w:val="none" w:sz="0" w:space="0" w:color="auto"/>
            <w:left w:val="none" w:sz="0" w:space="0" w:color="auto"/>
            <w:bottom w:val="none" w:sz="0" w:space="0" w:color="auto"/>
            <w:right w:val="none" w:sz="0" w:space="0" w:color="auto"/>
          </w:divBdr>
        </w:div>
        <w:div w:id="1503088316">
          <w:marLeft w:val="0"/>
          <w:marRight w:val="0"/>
          <w:marTop w:val="0"/>
          <w:marBottom w:val="0"/>
          <w:divBdr>
            <w:top w:val="none" w:sz="0" w:space="0" w:color="auto"/>
            <w:left w:val="none" w:sz="0" w:space="0" w:color="auto"/>
            <w:bottom w:val="none" w:sz="0" w:space="0" w:color="auto"/>
            <w:right w:val="none" w:sz="0" w:space="0" w:color="auto"/>
          </w:divBdr>
        </w:div>
        <w:div w:id="1503088317">
          <w:marLeft w:val="0"/>
          <w:marRight w:val="0"/>
          <w:marTop w:val="0"/>
          <w:marBottom w:val="0"/>
          <w:divBdr>
            <w:top w:val="none" w:sz="0" w:space="0" w:color="auto"/>
            <w:left w:val="none" w:sz="0" w:space="0" w:color="auto"/>
            <w:bottom w:val="none" w:sz="0" w:space="0" w:color="auto"/>
            <w:right w:val="none" w:sz="0" w:space="0" w:color="auto"/>
          </w:divBdr>
        </w:div>
        <w:div w:id="1503088319">
          <w:marLeft w:val="0"/>
          <w:marRight w:val="0"/>
          <w:marTop w:val="0"/>
          <w:marBottom w:val="0"/>
          <w:divBdr>
            <w:top w:val="none" w:sz="0" w:space="0" w:color="auto"/>
            <w:left w:val="none" w:sz="0" w:space="0" w:color="auto"/>
            <w:bottom w:val="none" w:sz="0" w:space="0" w:color="auto"/>
            <w:right w:val="none" w:sz="0" w:space="0" w:color="auto"/>
          </w:divBdr>
        </w:div>
        <w:div w:id="1503088320">
          <w:marLeft w:val="0"/>
          <w:marRight w:val="0"/>
          <w:marTop w:val="0"/>
          <w:marBottom w:val="0"/>
          <w:divBdr>
            <w:top w:val="none" w:sz="0" w:space="0" w:color="auto"/>
            <w:left w:val="none" w:sz="0" w:space="0" w:color="auto"/>
            <w:bottom w:val="none" w:sz="0" w:space="0" w:color="auto"/>
            <w:right w:val="none" w:sz="0" w:space="0" w:color="auto"/>
          </w:divBdr>
        </w:div>
        <w:div w:id="1503088323">
          <w:marLeft w:val="0"/>
          <w:marRight w:val="0"/>
          <w:marTop w:val="0"/>
          <w:marBottom w:val="0"/>
          <w:divBdr>
            <w:top w:val="none" w:sz="0" w:space="0" w:color="auto"/>
            <w:left w:val="none" w:sz="0" w:space="0" w:color="auto"/>
            <w:bottom w:val="none" w:sz="0" w:space="0" w:color="auto"/>
            <w:right w:val="none" w:sz="0" w:space="0" w:color="auto"/>
          </w:divBdr>
        </w:div>
        <w:div w:id="1503088325">
          <w:marLeft w:val="0"/>
          <w:marRight w:val="0"/>
          <w:marTop w:val="0"/>
          <w:marBottom w:val="0"/>
          <w:divBdr>
            <w:top w:val="none" w:sz="0" w:space="0" w:color="auto"/>
            <w:left w:val="none" w:sz="0" w:space="0" w:color="auto"/>
            <w:bottom w:val="none" w:sz="0" w:space="0" w:color="auto"/>
            <w:right w:val="none" w:sz="0" w:space="0" w:color="auto"/>
          </w:divBdr>
        </w:div>
        <w:div w:id="1503088328">
          <w:marLeft w:val="0"/>
          <w:marRight w:val="0"/>
          <w:marTop w:val="0"/>
          <w:marBottom w:val="0"/>
          <w:divBdr>
            <w:top w:val="none" w:sz="0" w:space="0" w:color="auto"/>
            <w:left w:val="none" w:sz="0" w:space="0" w:color="auto"/>
            <w:bottom w:val="none" w:sz="0" w:space="0" w:color="auto"/>
            <w:right w:val="none" w:sz="0" w:space="0" w:color="auto"/>
          </w:divBdr>
        </w:div>
        <w:div w:id="1503088330">
          <w:marLeft w:val="0"/>
          <w:marRight w:val="0"/>
          <w:marTop w:val="0"/>
          <w:marBottom w:val="0"/>
          <w:divBdr>
            <w:top w:val="none" w:sz="0" w:space="0" w:color="auto"/>
            <w:left w:val="none" w:sz="0" w:space="0" w:color="auto"/>
            <w:bottom w:val="none" w:sz="0" w:space="0" w:color="auto"/>
            <w:right w:val="none" w:sz="0" w:space="0" w:color="auto"/>
          </w:divBdr>
        </w:div>
        <w:div w:id="1503088332">
          <w:marLeft w:val="0"/>
          <w:marRight w:val="0"/>
          <w:marTop w:val="0"/>
          <w:marBottom w:val="0"/>
          <w:divBdr>
            <w:top w:val="none" w:sz="0" w:space="0" w:color="auto"/>
            <w:left w:val="none" w:sz="0" w:space="0" w:color="auto"/>
            <w:bottom w:val="none" w:sz="0" w:space="0" w:color="auto"/>
            <w:right w:val="none" w:sz="0" w:space="0" w:color="auto"/>
          </w:divBdr>
        </w:div>
        <w:div w:id="1503088335">
          <w:marLeft w:val="0"/>
          <w:marRight w:val="0"/>
          <w:marTop w:val="0"/>
          <w:marBottom w:val="0"/>
          <w:divBdr>
            <w:top w:val="none" w:sz="0" w:space="0" w:color="auto"/>
            <w:left w:val="none" w:sz="0" w:space="0" w:color="auto"/>
            <w:bottom w:val="none" w:sz="0" w:space="0" w:color="auto"/>
            <w:right w:val="none" w:sz="0" w:space="0" w:color="auto"/>
          </w:divBdr>
        </w:div>
        <w:div w:id="1503088337">
          <w:marLeft w:val="0"/>
          <w:marRight w:val="0"/>
          <w:marTop w:val="0"/>
          <w:marBottom w:val="0"/>
          <w:divBdr>
            <w:top w:val="none" w:sz="0" w:space="0" w:color="auto"/>
            <w:left w:val="none" w:sz="0" w:space="0" w:color="auto"/>
            <w:bottom w:val="none" w:sz="0" w:space="0" w:color="auto"/>
            <w:right w:val="none" w:sz="0" w:space="0" w:color="auto"/>
          </w:divBdr>
        </w:div>
        <w:div w:id="1503088339">
          <w:marLeft w:val="0"/>
          <w:marRight w:val="0"/>
          <w:marTop w:val="0"/>
          <w:marBottom w:val="0"/>
          <w:divBdr>
            <w:top w:val="none" w:sz="0" w:space="0" w:color="auto"/>
            <w:left w:val="none" w:sz="0" w:space="0" w:color="auto"/>
            <w:bottom w:val="none" w:sz="0" w:space="0" w:color="auto"/>
            <w:right w:val="none" w:sz="0" w:space="0" w:color="auto"/>
          </w:divBdr>
        </w:div>
        <w:div w:id="1503088340">
          <w:marLeft w:val="0"/>
          <w:marRight w:val="0"/>
          <w:marTop w:val="0"/>
          <w:marBottom w:val="0"/>
          <w:divBdr>
            <w:top w:val="none" w:sz="0" w:space="0" w:color="auto"/>
            <w:left w:val="none" w:sz="0" w:space="0" w:color="auto"/>
            <w:bottom w:val="none" w:sz="0" w:space="0" w:color="auto"/>
            <w:right w:val="none" w:sz="0" w:space="0" w:color="auto"/>
          </w:divBdr>
        </w:div>
        <w:div w:id="1503088342">
          <w:marLeft w:val="0"/>
          <w:marRight w:val="0"/>
          <w:marTop w:val="0"/>
          <w:marBottom w:val="0"/>
          <w:divBdr>
            <w:top w:val="none" w:sz="0" w:space="0" w:color="auto"/>
            <w:left w:val="none" w:sz="0" w:space="0" w:color="auto"/>
            <w:bottom w:val="none" w:sz="0" w:space="0" w:color="auto"/>
            <w:right w:val="none" w:sz="0" w:space="0" w:color="auto"/>
          </w:divBdr>
        </w:div>
        <w:div w:id="1503088343">
          <w:marLeft w:val="0"/>
          <w:marRight w:val="0"/>
          <w:marTop w:val="0"/>
          <w:marBottom w:val="0"/>
          <w:divBdr>
            <w:top w:val="none" w:sz="0" w:space="0" w:color="auto"/>
            <w:left w:val="none" w:sz="0" w:space="0" w:color="auto"/>
            <w:bottom w:val="none" w:sz="0" w:space="0" w:color="auto"/>
            <w:right w:val="none" w:sz="0" w:space="0" w:color="auto"/>
          </w:divBdr>
        </w:div>
        <w:div w:id="1503088346">
          <w:marLeft w:val="0"/>
          <w:marRight w:val="0"/>
          <w:marTop w:val="0"/>
          <w:marBottom w:val="0"/>
          <w:divBdr>
            <w:top w:val="none" w:sz="0" w:space="0" w:color="auto"/>
            <w:left w:val="none" w:sz="0" w:space="0" w:color="auto"/>
            <w:bottom w:val="none" w:sz="0" w:space="0" w:color="auto"/>
            <w:right w:val="none" w:sz="0" w:space="0" w:color="auto"/>
          </w:divBdr>
        </w:div>
        <w:div w:id="1503088347">
          <w:marLeft w:val="0"/>
          <w:marRight w:val="0"/>
          <w:marTop w:val="0"/>
          <w:marBottom w:val="0"/>
          <w:divBdr>
            <w:top w:val="none" w:sz="0" w:space="0" w:color="auto"/>
            <w:left w:val="none" w:sz="0" w:space="0" w:color="auto"/>
            <w:bottom w:val="none" w:sz="0" w:space="0" w:color="auto"/>
            <w:right w:val="none" w:sz="0" w:space="0" w:color="auto"/>
          </w:divBdr>
        </w:div>
        <w:div w:id="1503088348">
          <w:marLeft w:val="0"/>
          <w:marRight w:val="0"/>
          <w:marTop w:val="0"/>
          <w:marBottom w:val="0"/>
          <w:divBdr>
            <w:top w:val="none" w:sz="0" w:space="0" w:color="auto"/>
            <w:left w:val="none" w:sz="0" w:space="0" w:color="auto"/>
            <w:bottom w:val="none" w:sz="0" w:space="0" w:color="auto"/>
            <w:right w:val="none" w:sz="0" w:space="0" w:color="auto"/>
          </w:divBdr>
        </w:div>
        <w:div w:id="1503088349">
          <w:marLeft w:val="0"/>
          <w:marRight w:val="0"/>
          <w:marTop w:val="0"/>
          <w:marBottom w:val="0"/>
          <w:divBdr>
            <w:top w:val="none" w:sz="0" w:space="0" w:color="auto"/>
            <w:left w:val="none" w:sz="0" w:space="0" w:color="auto"/>
            <w:bottom w:val="none" w:sz="0" w:space="0" w:color="auto"/>
            <w:right w:val="none" w:sz="0" w:space="0" w:color="auto"/>
          </w:divBdr>
        </w:div>
        <w:div w:id="1503088350">
          <w:marLeft w:val="0"/>
          <w:marRight w:val="0"/>
          <w:marTop w:val="0"/>
          <w:marBottom w:val="0"/>
          <w:divBdr>
            <w:top w:val="none" w:sz="0" w:space="0" w:color="auto"/>
            <w:left w:val="none" w:sz="0" w:space="0" w:color="auto"/>
            <w:bottom w:val="none" w:sz="0" w:space="0" w:color="auto"/>
            <w:right w:val="none" w:sz="0" w:space="0" w:color="auto"/>
          </w:divBdr>
        </w:div>
        <w:div w:id="1503088351">
          <w:marLeft w:val="0"/>
          <w:marRight w:val="0"/>
          <w:marTop w:val="0"/>
          <w:marBottom w:val="0"/>
          <w:divBdr>
            <w:top w:val="none" w:sz="0" w:space="0" w:color="auto"/>
            <w:left w:val="none" w:sz="0" w:space="0" w:color="auto"/>
            <w:bottom w:val="none" w:sz="0" w:space="0" w:color="auto"/>
            <w:right w:val="none" w:sz="0" w:space="0" w:color="auto"/>
          </w:divBdr>
        </w:div>
      </w:divsChild>
    </w:div>
    <w:div w:id="1503088301">
      <w:marLeft w:val="0"/>
      <w:marRight w:val="0"/>
      <w:marTop w:val="0"/>
      <w:marBottom w:val="0"/>
      <w:divBdr>
        <w:top w:val="none" w:sz="0" w:space="0" w:color="auto"/>
        <w:left w:val="none" w:sz="0" w:space="0" w:color="auto"/>
        <w:bottom w:val="none" w:sz="0" w:space="0" w:color="auto"/>
        <w:right w:val="none" w:sz="0" w:space="0" w:color="auto"/>
      </w:divBdr>
      <w:divsChild>
        <w:div w:id="1503088299">
          <w:marLeft w:val="0"/>
          <w:marRight w:val="0"/>
          <w:marTop w:val="0"/>
          <w:marBottom w:val="0"/>
          <w:divBdr>
            <w:top w:val="none" w:sz="0" w:space="0" w:color="auto"/>
            <w:left w:val="none" w:sz="0" w:space="0" w:color="auto"/>
            <w:bottom w:val="none" w:sz="0" w:space="0" w:color="auto"/>
            <w:right w:val="none" w:sz="0" w:space="0" w:color="auto"/>
          </w:divBdr>
        </w:div>
        <w:div w:id="1503088305">
          <w:marLeft w:val="0"/>
          <w:marRight w:val="0"/>
          <w:marTop w:val="0"/>
          <w:marBottom w:val="0"/>
          <w:divBdr>
            <w:top w:val="none" w:sz="0" w:space="0" w:color="auto"/>
            <w:left w:val="none" w:sz="0" w:space="0" w:color="auto"/>
            <w:bottom w:val="none" w:sz="0" w:space="0" w:color="auto"/>
            <w:right w:val="none" w:sz="0" w:space="0" w:color="auto"/>
          </w:divBdr>
        </w:div>
        <w:div w:id="1503088307">
          <w:marLeft w:val="0"/>
          <w:marRight w:val="0"/>
          <w:marTop w:val="0"/>
          <w:marBottom w:val="0"/>
          <w:divBdr>
            <w:top w:val="none" w:sz="0" w:space="0" w:color="auto"/>
            <w:left w:val="none" w:sz="0" w:space="0" w:color="auto"/>
            <w:bottom w:val="none" w:sz="0" w:space="0" w:color="auto"/>
            <w:right w:val="none" w:sz="0" w:space="0" w:color="auto"/>
          </w:divBdr>
        </w:div>
        <w:div w:id="1503088308">
          <w:marLeft w:val="0"/>
          <w:marRight w:val="0"/>
          <w:marTop w:val="0"/>
          <w:marBottom w:val="0"/>
          <w:divBdr>
            <w:top w:val="none" w:sz="0" w:space="0" w:color="auto"/>
            <w:left w:val="none" w:sz="0" w:space="0" w:color="auto"/>
            <w:bottom w:val="none" w:sz="0" w:space="0" w:color="auto"/>
            <w:right w:val="none" w:sz="0" w:space="0" w:color="auto"/>
          </w:divBdr>
        </w:div>
        <w:div w:id="1503088309">
          <w:marLeft w:val="0"/>
          <w:marRight w:val="0"/>
          <w:marTop w:val="0"/>
          <w:marBottom w:val="0"/>
          <w:divBdr>
            <w:top w:val="none" w:sz="0" w:space="0" w:color="auto"/>
            <w:left w:val="none" w:sz="0" w:space="0" w:color="auto"/>
            <w:bottom w:val="none" w:sz="0" w:space="0" w:color="auto"/>
            <w:right w:val="none" w:sz="0" w:space="0" w:color="auto"/>
          </w:divBdr>
        </w:div>
        <w:div w:id="1503088310">
          <w:marLeft w:val="0"/>
          <w:marRight w:val="0"/>
          <w:marTop w:val="0"/>
          <w:marBottom w:val="0"/>
          <w:divBdr>
            <w:top w:val="none" w:sz="0" w:space="0" w:color="auto"/>
            <w:left w:val="none" w:sz="0" w:space="0" w:color="auto"/>
            <w:bottom w:val="none" w:sz="0" w:space="0" w:color="auto"/>
            <w:right w:val="none" w:sz="0" w:space="0" w:color="auto"/>
          </w:divBdr>
        </w:div>
        <w:div w:id="1503088318">
          <w:marLeft w:val="0"/>
          <w:marRight w:val="0"/>
          <w:marTop w:val="0"/>
          <w:marBottom w:val="0"/>
          <w:divBdr>
            <w:top w:val="none" w:sz="0" w:space="0" w:color="auto"/>
            <w:left w:val="none" w:sz="0" w:space="0" w:color="auto"/>
            <w:bottom w:val="none" w:sz="0" w:space="0" w:color="auto"/>
            <w:right w:val="none" w:sz="0" w:space="0" w:color="auto"/>
          </w:divBdr>
        </w:div>
        <w:div w:id="1503088321">
          <w:marLeft w:val="0"/>
          <w:marRight w:val="0"/>
          <w:marTop w:val="0"/>
          <w:marBottom w:val="0"/>
          <w:divBdr>
            <w:top w:val="none" w:sz="0" w:space="0" w:color="auto"/>
            <w:left w:val="none" w:sz="0" w:space="0" w:color="auto"/>
            <w:bottom w:val="none" w:sz="0" w:space="0" w:color="auto"/>
            <w:right w:val="none" w:sz="0" w:space="0" w:color="auto"/>
          </w:divBdr>
        </w:div>
        <w:div w:id="1503088322">
          <w:marLeft w:val="0"/>
          <w:marRight w:val="0"/>
          <w:marTop w:val="0"/>
          <w:marBottom w:val="0"/>
          <w:divBdr>
            <w:top w:val="none" w:sz="0" w:space="0" w:color="auto"/>
            <w:left w:val="none" w:sz="0" w:space="0" w:color="auto"/>
            <w:bottom w:val="none" w:sz="0" w:space="0" w:color="auto"/>
            <w:right w:val="none" w:sz="0" w:space="0" w:color="auto"/>
          </w:divBdr>
        </w:div>
        <w:div w:id="1503088326">
          <w:marLeft w:val="0"/>
          <w:marRight w:val="0"/>
          <w:marTop w:val="0"/>
          <w:marBottom w:val="0"/>
          <w:divBdr>
            <w:top w:val="none" w:sz="0" w:space="0" w:color="auto"/>
            <w:left w:val="none" w:sz="0" w:space="0" w:color="auto"/>
            <w:bottom w:val="none" w:sz="0" w:space="0" w:color="auto"/>
            <w:right w:val="none" w:sz="0" w:space="0" w:color="auto"/>
          </w:divBdr>
        </w:div>
        <w:div w:id="1503088327">
          <w:marLeft w:val="0"/>
          <w:marRight w:val="0"/>
          <w:marTop w:val="0"/>
          <w:marBottom w:val="0"/>
          <w:divBdr>
            <w:top w:val="none" w:sz="0" w:space="0" w:color="auto"/>
            <w:left w:val="none" w:sz="0" w:space="0" w:color="auto"/>
            <w:bottom w:val="none" w:sz="0" w:space="0" w:color="auto"/>
            <w:right w:val="none" w:sz="0" w:space="0" w:color="auto"/>
          </w:divBdr>
        </w:div>
        <w:div w:id="1503088329">
          <w:marLeft w:val="0"/>
          <w:marRight w:val="0"/>
          <w:marTop w:val="0"/>
          <w:marBottom w:val="0"/>
          <w:divBdr>
            <w:top w:val="none" w:sz="0" w:space="0" w:color="auto"/>
            <w:left w:val="none" w:sz="0" w:space="0" w:color="auto"/>
            <w:bottom w:val="none" w:sz="0" w:space="0" w:color="auto"/>
            <w:right w:val="none" w:sz="0" w:space="0" w:color="auto"/>
          </w:divBdr>
        </w:div>
        <w:div w:id="1503088331">
          <w:marLeft w:val="0"/>
          <w:marRight w:val="0"/>
          <w:marTop w:val="0"/>
          <w:marBottom w:val="0"/>
          <w:divBdr>
            <w:top w:val="none" w:sz="0" w:space="0" w:color="auto"/>
            <w:left w:val="none" w:sz="0" w:space="0" w:color="auto"/>
            <w:bottom w:val="none" w:sz="0" w:space="0" w:color="auto"/>
            <w:right w:val="none" w:sz="0" w:space="0" w:color="auto"/>
          </w:divBdr>
        </w:div>
        <w:div w:id="1503088333">
          <w:marLeft w:val="0"/>
          <w:marRight w:val="0"/>
          <w:marTop w:val="0"/>
          <w:marBottom w:val="0"/>
          <w:divBdr>
            <w:top w:val="none" w:sz="0" w:space="0" w:color="auto"/>
            <w:left w:val="none" w:sz="0" w:space="0" w:color="auto"/>
            <w:bottom w:val="none" w:sz="0" w:space="0" w:color="auto"/>
            <w:right w:val="none" w:sz="0" w:space="0" w:color="auto"/>
          </w:divBdr>
        </w:div>
        <w:div w:id="1503088334">
          <w:marLeft w:val="0"/>
          <w:marRight w:val="0"/>
          <w:marTop w:val="0"/>
          <w:marBottom w:val="0"/>
          <w:divBdr>
            <w:top w:val="none" w:sz="0" w:space="0" w:color="auto"/>
            <w:left w:val="none" w:sz="0" w:space="0" w:color="auto"/>
            <w:bottom w:val="none" w:sz="0" w:space="0" w:color="auto"/>
            <w:right w:val="none" w:sz="0" w:space="0" w:color="auto"/>
          </w:divBdr>
        </w:div>
        <w:div w:id="1503088336">
          <w:marLeft w:val="0"/>
          <w:marRight w:val="0"/>
          <w:marTop w:val="0"/>
          <w:marBottom w:val="0"/>
          <w:divBdr>
            <w:top w:val="none" w:sz="0" w:space="0" w:color="auto"/>
            <w:left w:val="none" w:sz="0" w:space="0" w:color="auto"/>
            <w:bottom w:val="none" w:sz="0" w:space="0" w:color="auto"/>
            <w:right w:val="none" w:sz="0" w:space="0" w:color="auto"/>
          </w:divBdr>
        </w:div>
        <w:div w:id="1503088338">
          <w:marLeft w:val="0"/>
          <w:marRight w:val="0"/>
          <w:marTop w:val="0"/>
          <w:marBottom w:val="0"/>
          <w:divBdr>
            <w:top w:val="none" w:sz="0" w:space="0" w:color="auto"/>
            <w:left w:val="none" w:sz="0" w:space="0" w:color="auto"/>
            <w:bottom w:val="none" w:sz="0" w:space="0" w:color="auto"/>
            <w:right w:val="none" w:sz="0" w:space="0" w:color="auto"/>
          </w:divBdr>
        </w:div>
        <w:div w:id="1503088341">
          <w:marLeft w:val="0"/>
          <w:marRight w:val="0"/>
          <w:marTop w:val="0"/>
          <w:marBottom w:val="0"/>
          <w:divBdr>
            <w:top w:val="none" w:sz="0" w:space="0" w:color="auto"/>
            <w:left w:val="none" w:sz="0" w:space="0" w:color="auto"/>
            <w:bottom w:val="none" w:sz="0" w:space="0" w:color="auto"/>
            <w:right w:val="none" w:sz="0" w:space="0" w:color="auto"/>
          </w:divBdr>
        </w:div>
        <w:div w:id="1503088344">
          <w:marLeft w:val="0"/>
          <w:marRight w:val="0"/>
          <w:marTop w:val="0"/>
          <w:marBottom w:val="0"/>
          <w:divBdr>
            <w:top w:val="none" w:sz="0" w:space="0" w:color="auto"/>
            <w:left w:val="none" w:sz="0" w:space="0" w:color="auto"/>
            <w:bottom w:val="none" w:sz="0" w:space="0" w:color="auto"/>
            <w:right w:val="none" w:sz="0" w:space="0" w:color="auto"/>
          </w:divBdr>
        </w:div>
        <w:div w:id="1503088345">
          <w:marLeft w:val="0"/>
          <w:marRight w:val="0"/>
          <w:marTop w:val="0"/>
          <w:marBottom w:val="0"/>
          <w:divBdr>
            <w:top w:val="none" w:sz="0" w:space="0" w:color="auto"/>
            <w:left w:val="none" w:sz="0" w:space="0" w:color="auto"/>
            <w:bottom w:val="none" w:sz="0" w:space="0" w:color="auto"/>
            <w:right w:val="none" w:sz="0" w:space="0" w:color="auto"/>
          </w:divBdr>
        </w:div>
      </w:divsChild>
    </w:div>
    <w:div w:id="1503088324">
      <w:marLeft w:val="0"/>
      <w:marRight w:val="0"/>
      <w:marTop w:val="0"/>
      <w:marBottom w:val="0"/>
      <w:divBdr>
        <w:top w:val="none" w:sz="0" w:space="0" w:color="auto"/>
        <w:left w:val="none" w:sz="0" w:space="0" w:color="auto"/>
        <w:bottom w:val="none" w:sz="0" w:space="0" w:color="auto"/>
        <w:right w:val="none" w:sz="0" w:space="0" w:color="auto"/>
      </w:divBdr>
      <w:divsChild>
        <w:div w:id="1503088300">
          <w:marLeft w:val="0"/>
          <w:marRight w:val="0"/>
          <w:marTop w:val="0"/>
          <w:marBottom w:val="0"/>
          <w:divBdr>
            <w:top w:val="none" w:sz="0" w:space="0" w:color="auto"/>
            <w:left w:val="none" w:sz="0" w:space="0" w:color="auto"/>
            <w:bottom w:val="none" w:sz="0" w:space="0" w:color="auto"/>
            <w:right w:val="none" w:sz="0" w:space="0" w:color="auto"/>
          </w:divBdr>
        </w:div>
      </w:divsChild>
    </w:div>
    <w:div w:id="1503088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10.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797</Words>
  <Characters>4389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5</cp:revision>
  <dcterms:created xsi:type="dcterms:W3CDTF">2015-10-12T18:45:00Z</dcterms:created>
  <dcterms:modified xsi:type="dcterms:W3CDTF">2015-10-12T18:56:00Z</dcterms:modified>
</cp:coreProperties>
</file>